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425" w:rsidRDefault="00B64425">
      <w:pPr>
        <w:kinsoku w:val="0"/>
        <w:overflowPunct w:val="0"/>
        <w:autoSpaceDE/>
        <w:autoSpaceDN/>
        <w:adjustRightInd/>
        <w:spacing w:line="251" w:lineRule="exact"/>
        <w:jc w:val="center"/>
        <w:textAlignment w:val="baseline"/>
        <w:rPr>
          <w:rFonts w:ascii="Verdana" w:hAnsi="Verdana" w:cs="Verdana"/>
          <w:b/>
          <w:bCs/>
          <w:spacing w:val="2"/>
          <w:sz w:val="21"/>
          <w:szCs w:val="21"/>
          <w:lang w:val="es-ES" w:eastAsia="es-ES"/>
        </w:rPr>
      </w:pPr>
    </w:p>
    <w:p w:rsidR="00B64425" w:rsidRDefault="00B64425">
      <w:pPr>
        <w:kinsoku w:val="0"/>
        <w:overflowPunct w:val="0"/>
        <w:autoSpaceDE/>
        <w:autoSpaceDN/>
        <w:adjustRightInd/>
        <w:spacing w:line="251" w:lineRule="exact"/>
        <w:jc w:val="center"/>
        <w:textAlignment w:val="baseline"/>
        <w:rPr>
          <w:rFonts w:ascii="Verdana" w:hAnsi="Verdana" w:cs="Verdana"/>
          <w:b/>
          <w:bCs/>
          <w:spacing w:val="2"/>
          <w:sz w:val="21"/>
          <w:szCs w:val="21"/>
          <w:lang w:val="es-ES" w:eastAsia="es-ES"/>
        </w:rPr>
      </w:pPr>
    </w:p>
    <w:p w:rsidR="00B64425" w:rsidRDefault="00B64425">
      <w:pPr>
        <w:kinsoku w:val="0"/>
        <w:overflowPunct w:val="0"/>
        <w:autoSpaceDE/>
        <w:autoSpaceDN/>
        <w:adjustRightInd/>
        <w:spacing w:line="251" w:lineRule="exact"/>
        <w:jc w:val="center"/>
        <w:textAlignment w:val="baseline"/>
        <w:rPr>
          <w:rFonts w:ascii="Verdana" w:hAnsi="Verdana" w:cs="Verdana"/>
          <w:b/>
          <w:bCs/>
          <w:spacing w:val="2"/>
          <w:sz w:val="21"/>
          <w:szCs w:val="21"/>
          <w:lang w:val="es-ES" w:eastAsia="es-ES"/>
        </w:rPr>
      </w:pPr>
    </w:p>
    <w:p w:rsidR="00B64425" w:rsidRDefault="00B64425">
      <w:pPr>
        <w:kinsoku w:val="0"/>
        <w:overflowPunct w:val="0"/>
        <w:autoSpaceDE/>
        <w:autoSpaceDN/>
        <w:adjustRightInd/>
        <w:spacing w:line="251" w:lineRule="exact"/>
        <w:jc w:val="center"/>
        <w:textAlignment w:val="baseline"/>
        <w:rPr>
          <w:rFonts w:ascii="Verdana" w:hAnsi="Verdana" w:cs="Verdana"/>
          <w:b/>
          <w:bCs/>
          <w:spacing w:val="2"/>
          <w:sz w:val="21"/>
          <w:szCs w:val="21"/>
          <w:lang w:val="es-ES" w:eastAsia="es-ES"/>
        </w:rPr>
      </w:pPr>
    </w:p>
    <w:p w:rsidR="00B64425" w:rsidRDefault="00B64425">
      <w:pPr>
        <w:kinsoku w:val="0"/>
        <w:overflowPunct w:val="0"/>
        <w:autoSpaceDE/>
        <w:autoSpaceDN/>
        <w:adjustRightInd/>
        <w:spacing w:line="251" w:lineRule="exact"/>
        <w:jc w:val="center"/>
        <w:textAlignment w:val="baseline"/>
        <w:rPr>
          <w:rFonts w:ascii="Verdana" w:hAnsi="Verdana" w:cs="Verdana"/>
          <w:b/>
          <w:bCs/>
          <w:spacing w:val="2"/>
          <w:sz w:val="21"/>
          <w:szCs w:val="21"/>
          <w:lang w:val="es-ES" w:eastAsia="es-ES"/>
        </w:rPr>
      </w:pPr>
    </w:p>
    <w:p w:rsidR="00000000" w:rsidRDefault="005503DC">
      <w:pPr>
        <w:kinsoku w:val="0"/>
        <w:overflowPunct w:val="0"/>
        <w:autoSpaceDE/>
        <w:autoSpaceDN/>
        <w:adjustRightInd/>
        <w:spacing w:line="251"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TAT-3273-2017</w:t>
      </w:r>
    </w:p>
    <w:p w:rsidR="00000000" w:rsidRDefault="005503DC">
      <w:pPr>
        <w:kinsoku w:val="0"/>
        <w:overflowPunct w:val="0"/>
        <w:autoSpaceDE/>
        <w:autoSpaceDN/>
        <w:adjustRightInd/>
        <w:spacing w:before="525"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trece horas diecisiete minutos del treinta y uno de mayo dos mil diecisiete. -</w:t>
      </w:r>
    </w:p>
    <w:p w:rsidR="00000000" w:rsidRDefault="005503DC">
      <w:pPr>
        <w:kinsoku w:val="0"/>
        <w:overflowPunct w:val="0"/>
        <w:autoSpaceDE/>
        <w:autoSpaceDN/>
        <w:adjustRightInd/>
        <w:spacing w:before="265" w:line="259"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en subsidio,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E</w:t>
      </w:r>
      <w:r w:rsidR="00B64425">
        <w:rPr>
          <w:rFonts w:ascii="Verdana" w:hAnsi="Verdana" w:cs="Verdana"/>
          <w:b/>
          <w:bCs/>
          <w:sz w:val="21"/>
          <w:szCs w:val="21"/>
          <w:lang w:val="es-ES" w:eastAsia="es-ES"/>
        </w:rPr>
        <w:t>.Q.M.</w:t>
      </w:r>
      <w:r>
        <w:rPr>
          <w:rFonts w:ascii="Verdana" w:hAnsi="Verdana" w:cs="Verdana"/>
          <w:b/>
          <w:bCs/>
          <w:sz w:val="21"/>
          <w:szCs w:val="21"/>
          <w:lang w:val="es-ES" w:eastAsia="es-ES"/>
        </w:rPr>
        <w:t xml:space="preserve">, cédula de identidad número </w:t>
      </w:r>
      <w:r w:rsidR="00B64425">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contra e</w:t>
      </w:r>
      <w:r>
        <w:rPr>
          <w:rFonts w:ascii="Verdana" w:hAnsi="Verdana" w:cs="Verdana"/>
          <w:sz w:val="21"/>
          <w:szCs w:val="21"/>
          <w:lang w:val="es-ES" w:eastAsia="es-ES"/>
        </w:rPr>
        <w:t xml:space="preserve">l </w:t>
      </w:r>
      <w:r>
        <w:rPr>
          <w:rFonts w:ascii="Verdana" w:hAnsi="Verdana" w:cs="Verdana"/>
          <w:b/>
          <w:bCs/>
          <w:sz w:val="21"/>
          <w:szCs w:val="21"/>
          <w:lang w:val="es-ES" w:eastAsia="es-ES"/>
        </w:rPr>
        <w:t xml:space="preserve">artículo 7.2.11 de la Sesión Ordinaria 54-2016 de 28 de octubre de 2016, </w:t>
      </w:r>
      <w:r>
        <w:rPr>
          <w:rFonts w:ascii="Verdana" w:hAnsi="Verdana" w:cs="Verdana"/>
          <w:sz w:val="21"/>
          <w:szCs w:val="21"/>
          <w:lang w:val="es-ES" w:eastAsia="es-ES"/>
        </w:rPr>
        <w:t xml:space="preserve">dictado por la Junta Directiva del Consejo de Transporte Público. El caso es tramitado en este despacho bajo </w:t>
      </w:r>
      <w:r>
        <w:rPr>
          <w:rFonts w:ascii="Verdana" w:hAnsi="Verdana" w:cs="Verdana"/>
          <w:b/>
          <w:bCs/>
          <w:sz w:val="21"/>
          <w:szCs w:val="21"/>
          <w:lang w:val="es-ES" w:eastAsia="es-ES"/>
        </w:rPr>
        <w:t>Expediente Administrativo No. TAT-041-17.</w:t>
      </w:r>
    </w:p>
    <w:p w:rsidR="00000000" w:rsidRDefault="005503DC">
      <w:pPr>
        <w:kinsoku w:val="0"/>
        <w:overflowPunct w:val="0"/>
        <w:autoSpaceDE/>
        <w:autoSpaceDN/>
        <w:adjustRightInd/>
        <w:spacing w:before="510" w:line="257"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5503DC">
      <w:pPr>
        <w:kinsoku w:val="0"/>
        <w:overflowPunct w:val="0"/>
        <w:autoSpaceDE/>
        <w:autoSpaceDN/>
        <w:adjustRightInd/>
        <w:spacing w:before="269"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7.2.11 de la Sesión Ordinaria 54-2016 de 28 de octubre de 2016, </w:t>
      </w:r>
      <w:r>
        <w:rPr>
          <w:rFonts w:ascii="Verdana" w:hAnsi="Verdana" w:cs="Verdana"/>
          <w:sz w:val="21"/>
          <w:szCs w:val="21"/>
          <w:lang w:val="es-ES" w:eastAsia="es-ES"/>
        </w:rPr>
        <w:t xml:space="preserve">acuerda </w:t>
      </w:r>
      <w:r>
        <w:rPr>
          <w:rFonts w:ascii="Verdana" w:hAnsi="Verdana" w:cs="Verdana"/>
          <w:b/>
          <w:bCs/>
          <w:sz w:val="21"/>
          <w:szCs w:val="21"/>
          <w:lang w:val="es-ES" w:eastAsia="es-ES"/>
        </w:rPr>
        <w:t xml:space="preserve">acoger el informe de la Dirección de Asuntos Jurídicos el DAJ-2016003582 de 21 de octubre de 2016 </w:t>
      </w:r>
      <w:r>
        <w:rPr>
          <w:rFonts w:ascii="Verdana" w:hAnsi="Verdana" w:cs="Verdana"/>
          <w:sz w:val="21"/>
          <w:szCs w:val="21"/>
          <w:lang w:val="es-ES" w:eastAsia="es-ES"/>
        </w:rPr>
        <w:t>y dispone arch</w:t>
      </w:r>
      <w:r>
        <w:rPr>
          <w:rFonts w:ascii="Verdana" w:hAnsi="Verdana" w:cs="Verdana"/>
          <w:sz w:val="21"/>
          <w:szCs w:val="21"/>
          <w:lang w:val="es-ES" w:eastAsia="es-ES"/>
        </w:rPr>
        <w:t xml:space="preserve">ivar el procedimiento ordinario instaurado contra el señor </w:t>
      </w:r>
      <w:r>
        <w:rPr>
          <w:rFonts w:ascii="Verdana" w:hAnsi="Verdana" w:cs="Verdana"/>
          <w:b/>
          <w:bCs/>
          <w:sz w:val="21"/>
          <w:szCs w:val="21"/>
          <w:lang w:val="es-ES" w:eastAsia="es-ES"/>
        </w:rPr>
        <w:t>R</w:t>
      </w:r>
      <w:r w:rsidR="00B64425">
        <w:rPr>
          <w:rFonts w:ascii="Verdana" w:hAnsi="Verdana" w:cs="Verdana"/>
          <w:b/>
          <w:bCs/>
          <w:sz w:val="21"/>
          <w:szCs w:val="21"/>
          <w:lang w:val="es-ES" w:eastAsia="es-ES"/>
        </w:rPr>
        <w:t>.S.A.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concesionario de la placa de taxi </w:t>
      </w:r>
      <w:r>
        <w:rPr>
          <w:rFonts w:ascii="Verdana" w:hAnsi="Verdana" w:cs="Verdana"/>
          <w:b/>
          <w:bCs/>
          <w:sz w:val="21"/>
          <w:szCs w:val="21"/>
          <w:lang w:val="es-ES" w:eastAsia="es-ES"/>
        </w:rPr>
        <w:t>TH-</w:t>
      </w:r>
      <w:r w:rsidR="00B64425">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por no haberse demostrado ningún incumplimiento, así mismo se le otorga un plazo de 15 días para que se ponga al día con deuda que m</w:t>
      </w:r>
      <w:r>
        <w:rPr>
          <w:rFonts w:ascii="Verdana" w:hAnsi="Verdana" w:cs="Verdana"/>
          <w:sz w:val="21"/>
          <w:szCs w:val="21"/>
          <w:lang w:val="es-ES" w:eastAsia="es-ES"/>
        </w:rPr>
        <w:t>antiene con la Caja Costarricense del Seguro Social, pues de lo contrario se le procederá a instruir un nuevo procedimiento administrativo. (Léanse folios del 38 al 44 del expediente administrativo)</w:t>
      </w:r>
    </w:p>
    <w:p w:rsidR="00000000" w:rsidRDefault="005503DC">
      <w:pPr>
        <w:kinsoku w:val="0"/>
        <w:overflowPunct w:val="0"/>
        <w:autoSpaceDE/>
        <w:autoSpaceDN/>
        <w:adjustRightInd/>
        <w:spacing w:before="298"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indica en su libelo que al operado</w:t>
      </w:r>
      <w:r>
        <w:rPr>
          <w:rFonts w:ascii="Verdana" w:hAnsi="Verdana" w:cs="Verdana"/>
          <w:sz w:val="21"/>
          <w:szCs w:val="21"/>
          <w:lang w:val="es-ES" w:eastAsia="es-ES"/>
        </w:rPr>
        <w:t>r de taxi TH-</w:t>
      </w:r>
      <w:r w:rsidR="00B64425">
        <w:rPr>
          <w:rFonts w:ascii="Verdana" w:hAnsi="Verdana" w:cs="Verdana"/>
          <w:sz w:val="21"/>
          <w:szCs w:val="21"/>
          <w:lang w:val="es-ES" w:eastAsia="es-ES"/>
        </w:rPr>
        <w:t>XXX</w:t>
      </w:r>
      <w:r>
        <w:rPr>
          <w:rFonts w:ascii="Verdana" w:hAnsi="Verdana" w:cs="Verdana"/>
          <w:sz w:val="21"/>
          <w:szCs w:val="21"/>
          <w:lang w:val="es-ES" w:eastAsia="es-ES"/>
        </w:rPr>
        <w:t xml:space="preserve">, lo denunció por cobrar más de lo que indicaba el taxímetro, pero el órgano director omitió referirse a tal hecho, específicamente folio 27 del expediente donde consta que el vehículo no paso </w:t>
      </w:r>
      <w:r>
        <w:rPr>
          <w:sz w:val="23"/>
          <w:szCs w:val="23"/>
          <w:lang w:val="es-ES" w:eastAsia="es-ES"/>
        </w:rPr>
        <w:t xml:space="preserve">RTV </w:t>
      </w:r>
      <w:r>
        <w:rPr>
          <w:rFonts w:ascii="Verdana" w:hAnsi="Verdana" w:cs="Verdana"/>
          <w:sz w:val="21"/>
          <w:szCs w:val="21"/>
          <w:lang w:val="es-ES" w:eastAsia="es-ES"/>
        </w:rPr>
        <w:t>por taxímetro alterado. El expediente carec</w:t>
      </w:r>
      <w:r>
        <w:rPr>
          <w:rFonts w:ascii="Verdana" w:hAnsi="Verdana" w:cs="Verdana"/>
          <w:sz w:val="21"/>
          <w:szCs w:val="21"/>
          <w:lang w:val="es-ES" w:eastAsia="es-ES"/>
        </w:rPr>
        <w:t>e de orden cronológico lo que le genera indefensión total de derechos, no consta en el expediente los documentos administrativos que dieron origen a la denuncia contra el operador de Taxi TH-</w:t>
      </w:r>
      <w:r w:rsidR="00B64425">
        <w:rPr>
          <w:rFonts w:ascii="Verdana" w:hAnsi="Verdana" w:cs="Verdana"/>
          <w:sz w:val="21"/>
          <w:szCs w:val="21"/>
          <w:lang w:val="es-ES" w:eastAsia="es-ES"/>
        </w:rPr>
        <w:t>XXX</w:t>
      </w:r>
      <w:r>
        <w:rPr>
          <w:rFonts w:ascii="Verdana" w:hAnsi="Verdana" w:cs="Verdana"/>
          <w:sz w:val="21"/>
          <w:szCs w:val="21"/>
          <w:lang w:val="es-ES" w:eastAsia="es-ES"/>
        </w:rPr>
        <w:t>. Al remitir el informe de recomendación a la Junta Directiva,</w:t>
      </w:r>
      <w:r>
        <w:rPr>
          <w:rFonts w:ascii="Verdana" w:hAnsi="Verdana" w:cs="Verdana"/>
          <w:sz w:val="21"/>
          <w:szCs w:val="21"/>
          <w:lang w:val="es-ES" w:eastAsia="es-ES"/>
        </w:rPr>
        <w:t xml:space="preserve"> el órgano director descalifica su decir en la denuncia inicial y solo se tomaron los hechos nuevos denunciados en cuanto a la morosidad con la Caja Costarricense del Seguro Social. Manifiesta que el órgano director en el punto segundo refiere hechos que c</w:t>
      </w:r>
      <w:r>
        <w:rPr>
          <w:rFonts w:ascii="Verdana" w:hAnsi="Verdana" w:cs="Verdana"/>
          <w:sz w:val="21"/>
          <w:szCs w:val="21"/>
          <w:lang w:val="es-ES" w:eastAsia="es-ES"/>
        </w:rPr>
        <w:t>orresponden a otro concesionario y no al operador de la unidad TH-</w:t>
      </w:r>
      <w:r w:rsidR="00B64425">
        <w:rPr>
          <w:rFonts w:ascii="Verdana" w:hAnsi="Verdana" w:cs="Verdana"/>
          <w:sz w:val="21"/>
          <w:szCs w:val="21"/>
          <w:lang w:val="es-ES" w:eastAsia="es-ES"/>
        </w:rPr>
        <w:t>XXX</w:t>
      </w:r>
      <w:r>
        <w:rPr>
          <w:rFonts w:ascii="Verdana" w:hAnsi="Verdana" w:cs="Verdana"/>
          <w:sz w:val="21"/>
          <w:szCs w:val="21"/>
          <w:lang w:val="es-ES" w:eastAsia="es-ES"/>
        </w:rPr>
        <w:t xml:space="preserve">, por lo que le causa confusión, pues no sabe a qué hecho se refiere el informe y de que causa. Se le violenta seriamente su derecho al Debido Proceso, pues no consta ni en el expediente </w:t>
      </w:r>
      <w:r>
        <w:rPr>
          <w:rFonts w:ascii="Verdana" w:hAnsi="Verdana" w:cs="Verdana"/>
          <w:sz w:val="21"/>
          <w:szCs w:val="21"/>
          <w:lang w:val="es-ES" w:eastAsia="es-ES"/>
        </w:rPr>
        <w:t>ni en</w:t>
      </w:r>
      <w:r>
        <w:rPr>
          <w:rFonts w:ascii="Arial Narrow" w:hAnsi="Arial Narrow" w:cs="Arial Narrow"/>
          <w:sz w:val="21"/>
          <w:szCs w:val="21"/>
          <w:vertAlign w:val="superscript"/>
          <w:lang w:val="es-ES" w:eastAsia="es-ES"/>
        </w:rPr>
        <w:t>-</w:t>
      </w:r>
      <w:r>
        <w:rPr>
          <w:rFonts w:ascii="Verdana" w:hAnsi="Verdana" w:cs="Verdana"/>
          <w:sz w:val="21"/>
          <w:szCs w:val="21"/>
          <w:lang w:val="es-ES" w:eastAsia="es-ES"/>
        </w:rPr>
        <w:t xml:space="preserve"> anexos documentos que corresponden a la causa de marra; el órgano director no puede</w:t>
      </w:r>
    </w:p>
    <w:p w:rsidR="00000000" w:rsidRDefault="005503DC">
      <w:pPr>
        <w:widowControl/>
        <w:rPr>
          <w:sz w:val="24"/>
          <w:szCs w:val="24"/>
        </w:rPr>
        <w:sectPr w:rsidR="00000000" w:rsidSect="00B64425">
          <w:pgSz w:w="12298" w:h="15710"/>
          <w:pgMar w:top="426" w:right="1759" w:bottom="75" w:left="1699" w:header="720" w:footer="720" w:gutter="0"/>
          <w:cols w:space="720"/>
          <w:noEndnote/>
        </w:sectPr>
      </w:pPr>
    </w:p>
    <w:p w:rsidR="00000000" w:rsidRDefault="005503DC" w:rsidP="00B64425">
      <w:pPr>
        <w:kinsoku w:val="0"/>
        <w:overflowPunct w:val="0"/>
        <w:autoSpaceDE/>
        <w:autoSpaceDN/>
        <w:adjustRightInd/>
        <w:spacing w:before="12" w:line="259" w:lineRule="exact"/>
        <w:ind w:left="72" w:right="72"/>
        <w:jc w:val="both"/>
        <w:textAlignment w:val="baseline"/>
        <w:rPr>
          <w:rFonts w:ascii="Verdana" w:hAnsi="Verdana" w:cs="Verdana"/>
          <w:sz w:val="21"/>
          <w:szCs w:val="21"/>
          <w:lang w:val="es-ES" w:eastAsia="es-ES"/>
        </w:rPr>
      </w:pPr>
      <w:r>
        <w:rPr>
          <w:rFonts w:ascii="Verdana" w:hAnsi="Verdana" w:cs="Verdana"/>
          <w:spacing w:val="-1"/>
          <w:sz w:val="21"/>
          <w:szCs w:val="21"/>
          <w:lang w:val="es-ES" w:eastAsia="es-ES"/>
        </w:rPr>
        <w:lastRenderedPageBreak/>
        <w:t>valorar todas las pruebas aportadas por él ya que el expediente está incompleto. Se desestima su dicho por no tener las prue</w:t>
      </w:r>
      <w:r>
        <w:rPr>
          <w:rFonts w:ascii="Verdana" w:hAnsi="Verdana" w:cs="Verdana"/>
          <w:spacing w:val="-1"/>
          <w:sz w:val="21"/>
          <w:szCs w:val="21"/>
          <w:lang w:val="es-ES" w:eastAsia="es-ES"/>
        </w:rPr>
        <w:t>bas luego de 5 años de interpuesta la denuncia, lo que es lamentable pues es como obligar a las personas que deben subirse a un taxi con un testigo, para poder respaldar su dicho. Tanto la ARESEP, como el CTP, incumplieron sus competencias y ARESEP debía r</w:t>
      </w:r>
      <w:r>
        <w:rPr>
          <w:rFonts w:ascii="Verdana" w:hAnsi="Verdana" w:cs="Verdana"/>
          <w:spacing w:val="-1"/>
          <w:sz w:val="21"/>
          <w:szCs w:val="21"/>
          <w:lang w:val="es-ES" w:eastAsia="es-ES"/>
        </w:rPr>
        <w:t>eferirse al tema de tarifas y no lo hizo. Que tuvo que interponer un amparo de Legalidad para</w:t>
      </w:r>
      <w:r w:rsidR="00B64425">
        <w:rPr>
          <w:rFonts w:ascii="Verdana" w:hAnsi="Verdana" w:cs="Verdana"/>
          <w:spacing w:val="-1"/>
          <w:sz w:val="21"/>
          <w:szCs w:val="21"/>
          <w:lang w:val="es-ES" w:eastAsia="es-ES"/>
        </w:rPr>
        <w:t xml:space="preserve"> </w:t>
      </w:r>
      <w:r>
        <w:rPr>
          <w:rFonts w:ascii="Verdana" w:hAnsi="Verdana" w:cs="Verdana"/>
          <w:sz w:val="21"/>
          <w:szCs w:val="21"/>
          <w:lang w:val="es-ES" w:eastAsia="es-ES"/>
        </w:rPr>
        <w:t>que se tramitara su denuncia.</w:t>
      </w:r>
      <w:r>
        <w:rPr>
          <w:rFonts w:ascii="Verdana" w:hAnsi="Verdana" w:cs="Verdana"/>
          <w:sz w:val="21"/>
          <w:szCs w:val="21"/>
          <w:lang w:val="es-ES" w:eastAsia="es-ES"/>
        </w:rPr>
        <w:tab/>
        <w:t>Solicita se instaure el procedimiento</w:t>
      </w:r>
      <w:r w:rsidR="00B64425">
        <w:rPr>
          <w:rFonts w:ascii="Verdana" w:hAnsi="Verdana" w:cs="Verdana"/>
          <w:sz w:val="21"/>
          <w:szCs w:val="21"/>
          <w:lang w:val="es-ES" w:eastAsia="es-ES"/>
        </w:rPr>
        <w:t xml:space="preserve"> </w:t>
      </w:r>
      <w:r>
        <w:rPr>
          <w:rFonts w:ascii="Verdana" w:hAnsi="Verdana" w:cs="Verdana"/>
          <w:sz w:val="21"/>
          <w:szCs w:val="21"/>
          <w:lang w:val="es-ES" w:eastAsia="es-ES"/>
        </w:rPr>
        <w:t>administrativo en los términos del numeral 308 de la Ley General de la Administración Pú</w:t>
      </w:r>
      <w:r>
        <w:rPr>
          <w:rFonts w:ascii="Verdana" w:hAnsi="Verdana" w:cs="Verdana"/>
          <w:sz w:val="21"/>
          <w:szCs w:val="21"/>
          <w:lang w:val="es-ES" w:eastAsia="es-ES"/>
        </w:rPr>
        <w:t>blica y así se determine la responsabilidad de los diferentes actores. (Léanse folios del 17 al 31 del expediente administrativo)</w:t>
      </w:r>
    </w:p>
    <w:p w:rsidR="00000000" w:rsidRDefault="005503DC">
      <w:pPr>
        <w:kinsoku w:val="0"/>
        <w:overflowPunct w:val="0"/>
        <w:autoSpaceDE/>
        <w:autoSpaceDN/>
        <w:adjustRightInd/>
        <w:spacing w:before="257" w:line="258"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acuerdo 7.2.1 de la Sesión Ordinaria 10-2017 de 2 de m</w:t>
      </w:r>
      <w:r>
        <w:rPr>
          <w:rFonts w:ascii="Verdana" w:hAnsi="Verdana" w:cs="Verdana"/>
          <w:b/>
          <w:bCs/>
          <w:sz w:val="21"/>
          <w:szCs w:val="21"/>
          <w:lang w:val="es-ES" w:eastAsia="es-ES"/>
        </w:rPr>
        <w:t xml:space="preserve">arzo de 2017, </w:t>
      </w:r>
      <w:r>
        <w:rPr>
          <w:rFonts w:ascii="Verdana" w:hAnsi="Verdana" w:cs="Verdana"/>
          <w:sz w:val="21"/>
          <w:szCs w:val="21"/>
          <w:lang w:val="es-ES" w:eastAsia="es-ES"/>
        </w:rPr>
        <w:t xml:space="preserve">conoce y avala el informe de la Dirección Asuntos Jurídicos el </w:t>
      </w:r>
      <w:r w:rsidR="00B64425">
        <w:rPr>
          <w:rFonts w:ascii="Verdana" w:hAnsi="Verdana" w:cs="Verdana"/>
          <w:b/>
          <w:bCs/>
          <w:sz w:val="21"/>
          <w:szCs w:val="21"/>
          <w:lang w:val="es-ES" w:eastAsia="es-ES"/>
        </w:rPr>
        <w:t>DAJ</w:t>
      </w:r>
      <w:r>
        <w:rPr>
          <w:rFonts w:ascii="Verdana" w:hAnsi="Verdana" w:cs="Verdana"/>
          <w:b/>
          <w:bCs/>
          <w:sz w:val="21"/>
          <w:szCs w:val="21"/>
          <w:lang w:val="es-ES" w:eastAsia="es-ES"/>
        </w:rPr>
        <w:t xml:space="preserve">-2017-00522 de 24 de febrero de 2017 y rechaza el Recurso de Revocatoria al considerar que el recurrente carece de Legitimación. </w:t>
      </w:r>
      <w:r>
        <w:rPr>
          <w:rFonts w:ascii="Verdana" w:hAnsi="Verdana" w:cs="Verdana"/>
          <w:sz w:val="21"/>
          <w:szCs w:val="21"/>
          <w:lang w:val="es-ES" w:eastAsia="es-ES"/>
        </w:rPr>
        <w:t>(léanse folios del 1 al 5 del expediente adminis</w:t>
      </w:r>
      <w:r>
        <w:rPr>
          <w:rFonts w:ascii="Verdana" w:hAnsi="Verdana" w:cs="Verdana"/>
          <w:sz w:val="21"/>
          <w:szCs w:val="21"/>
          <w:lang w:val="es-ES" w:eastAsia="es-ES"/>
        </w:rPr>
        <w:t>trativo)</w:t>
      </w:r>
    </w:p>
    <w:p w:rsidR="00000000" w:rsidRDefault="005503DC">
      <w:pPr>
        <w:kinsoku w:val="0"/>
        <w:overflowPunct w:val="0"/>
        <w:autoSpaceDE/>
        <w:autoSpaceDN/>
        <w:adjustRightInd/>
        <w:spacing w:before="257" w:line="259"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 xml:space="preserve">El recurrente presentó una denuncia contra el concesionario de la placa de taxi </w:t>
      </w:r>
      <w:r>
        <w:rPr>
          <w:rFonts w:ascii="Verdana" w:hAnsi="Verdana" w:cs="Verdana"/>
          <w:b/>
          <w:bCs/>
          <w:sz w:val="21"/>
          <w:szCs w:val="21"/>
          <w:lang w:val="es-ES" w:eastAsia="es-ES"/>
        </w:rPr>
        <w:t>TH-</w:t>
      </w:r>
      <w:r w:rsidR="00B64425">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por hechos ocurridos el 4 de noviembre de 2011, cuando encontrándose en la ciudad de Heredia éste se negó a llevarlo en primera instancia a Guararí y po</w:t>
      </w:r>
      <w:r>
        <w:rPr>
          <w:rFonts w:ascii="Verdana" w:hAnsi="Verdana" w:cs="Verdana"/>
          <w:sz w:val="21"/>
          <w:szCs w:val="21"/>
          <w:lang w:val="es-ES" w:eastAsia="es-ES"/>
        </w:rPr>
        <w:t>steriormente a la Delegación del Tránsito en aquella localidad, siendo que su traslado fue a la Comandancia de Heredia donde un Policía lejos de ayudarle le ordenó bajarse del taxi y pagar la tarifa. Luego de una discusión accedió desabordar el vehículo de</w:t>
      </w:r>
      <w:r>
        <w:rPr>
          <w:rFonts w:ascii="Verdana" w:hAnsi="Verdana" w:cs="Verdana"/>
          <w:sz w:val="21"/>
          <w:szCs w:val="21"/>
          <w:lang w:val="es-ES" w:eastAsia="es-ES"/>
        </w:rPr>
        <w:t xml:space="preserve"> servicio público y pagar la tarifa de 1190 que indicaba el taxímetro lo que hizo con diez mil colones y tubo que discutir con el taxista para que le diera su vuelto completo pues no le dio en primera instancia 10 colones que debía. Indica que según regist</w:t>
      </w:r>
      <w:r>
        <w:rPr>
          <w:rFonts w:ascii="Verdana" w:hAnsi="Verdana" w:cs="Verdana"/>
          <w:sz w:val="21"/>
          <w:szCs w:val="21"/>
          <w:lang w:val="es-ES" w:eastAsia="es-ES"/>
        </w:rPr>
        <w:t>ros del INS el vehículo se encuentra atrasado en su póliza de seguros desde el 26 de octubre de 2011. (Léanse folios del 161 al 167 del expediente administrativo)</w:t>
      </w:r>
    </w:p>
    <w:p w:rsidR="00000000" w:rsidRDefault="005503DC">
      <w:pPr>
        <w:kinsoku w:val="0"/>
        <w:overflowPunct w:val="0"/>
        <w:autoSpaceDE/>
        <w:autoSpaceDN/>
        <w:adjustRightInd/>
        <w:spacing w:before="268" w:line="258"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 xml:space="preserve">Debido a la denuncia interpuesta por el recurrente la Junta Directiva del Consejo de Transporte Público, mediante </w:t>
      </w:r>
      <w:r>
        <w:rPr>
          <w:rFonts w:ascii="Verdana" w:hAnsi="Verdana" w:cs="Verdana"/>
          <w:b/>
          <w:bCs/>
          <w:sz w:val="21"/>
          <w:szCs w:val="21"/>
          <w:lang w:val="es-ES" w:eastAsia="es-ES"/>
        </w:rPr>
        <w:t xml:space="preserve">acuerdo 7.12 de la Sesión Ordinaria 57-2015 de 7 de octubre de 2015, conoce el oficio RH-INF-12-0003 de la Regional del CTP de Heredia, </w:t>
      </w:r>
      <w:r>
        <w:rPr>
          <w:rFonts w:ascii="Verdana" w:hAnsi="Verdana" w:cs="Verdana"/>
          <w:sz w:val="21"/>
          <w:szCs w:val="21"/>
          <w:lang w:val="es-ES" w:eastAsia="es-ES"/>
        </w:rPr>
        <w:t>ordena</w:t>
      </w:r>
      <w:r>
        <w:rPr>
          <w:rFonts w:ascii="Verdana" w:hAnsi="Verdana" w:cs="Verdana"/>
          <w:sz w:val="21"/>
          <w:szCs w:val="21"/>
          <w:lang w:val="es-ES" w:eastAsia="es-ES"/>
        </w:rPr>
        <w:t xml:space="preserve">ndo la apertura del procedimiento al concesionario </w:t>
      </w:r>
      <w:r>
        <w:rPr>
          <w:rFonts w:ascii="Verdana" w:hAnsi="Verdana" w:cs="Verdana"/>
          <w:b/>
          <w:bCs/>
          <w:sz w:val="21"/>
          <w:szCs w:val="21"/>
          <w:lang w:val="es-ES" w:eastAsia="es-ES"/>
        </w:rPr>
        <w:t>R</w:t>
      </w:r>
      <w:r w:rsidR="00B64425">
        <w:rPr>
          <w:rFonts w:ascii="Verdana" w:hAnsi="Verdana" w:cs="Verdana"/>
          <w:b/>
          <w:bCs/>
          <w:sz w:val="21"/>
          <w:szCs w:val="21"/>
          <w:lang w:val="es-ES" w:eastAsia="es-ES"/>
        </w:rPr>
        <w:t>.S.A.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la denuncia presentada por </w:t>
      </w:r>
      <w:r>
        <w:rPr>
          <w:rFonts w:ascii="Verdana" w:hAnsi="Verdana" w:cs="Verdana"/>
          <w:b/>
          <w:bCs/>
          <w:sz w:val="21"/>
          <w:szCs w:val="21"/>
          <w:lang w:val="es-ES" w:eastAsia="es-ES"/>
        </w:rPr>
        <w:t>E</w:t>
      </w:r>
      <w:r w:rsidR="00B64425">
        <w:rPr>
          <w:rFonts w:ascii="Verdana" w:hAnsi="Verdana" w:cs="Verdana"/>
          <w:b/>
          <w:bCs/>
          <w:sz w:val="21"/>
          <w:szCs w:val="21"/>
          <w:lang w:val="es-ES" w:eastAsia="es-ES"/>
        </w:rPr>
        <w:t>.Q.M.</w:t>
      </w:r>
      <w:r>
        <w:rPr>
          <w:rFonts w:ascii="Verdana" w:hAnsi="Verdana" w:cs="Verdana"/>
          <w:b/>
          <w:bCs/>
          <w:sz w:val="21"/>
          <w:szCs w:val="21"/>
          <w:lang w:val="es-ES" w:eastAsia="es-ES"/>
        </w:rPr>
        <w:t xml:space="preserve"> </w:t>
      </w:r>
      <w:r>
        <w:rPr>
          <w:rFonts w:ascii="Verdana" w:hAnsi="Verdana" w:cs="Verdana"/>
          <w:sz w:val="21"/>
          <w:szCs w:val="21"/>
          <w:lang w:val="es-ES" w:eastAsia="es-ES"/>
        </w:rPr>
        <w:t>(Léanse folios 57 y del 65 al 67 del expediente administrativo)</w:t>
      </w:r>
    </w:p>
    <w:p w:rsidR="00000000" w:rsidRDefault="005503DC">
      <w:pPr>
        <w:kinsoku w:val="0"/>
        <w:overflowPunct w:val="0"/>
        <w:autoSpaceDE/>
        <w:autoSpaceDN/>
        <w:adjustRightInd/>
        <w:spacing w:before="294" w:after="566" w:line="259"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En respuesta a prevención que se le hiciera al recurr</w:t>
      </w:r>
      <w:r>
        <w:rPr>
          <w:rFonts w:ascii="Verdana" w:hAnsi="Verdana" w:cs="Verdana"/>
          <w:sz w:val="21"/>
          <w:szCs w:val="21"/>
          <w:lang w:val="es-ES" w:eastAsia="es-ES"/>
        </w:rPr>
        <w:t xml:space="preserve">ente para que se refiriera al acuerdo que rechaza la revocatoria, éste se apersona por escrito ante este Tribunal Administrativo de Transporte y manifiesta que alerta a la señora Jueza Instructora que ha ganado un Recurso de Amparo tramitado en expediente </w:t>
      </w:r>
      <w:r>
        <w:rPr>
          <w:rFonts w:ascii="Verdana" w:hAnsi="Verdana" w:cs="Verdana"/>
          <w:sz w:val="21"/>
          <w:szCs w:val="21"/>
          <w:lang w:val="es-ES" w:eastAsia="es-ES"/>
        </w:rPr>
        <w:t>16-017546-0007-CO, pero el voto no ha sido redactado aún. Indica que el expediente administrativo contiene 4 expedientes anexos al original y ninguno hace referencia al correspondiente al inicio de la denuncia con lo que se le causa indefensión en sus dere</w:t>
      </w:r>
      <w:r>
        <w:rPr>
          <w:rFonts w:ascii="Verdana" w:hAnsi="Verdana" w:cs="Verdana"/>
          <w:sz w:val="21"/>
          <w:szCs w:val="21"/>
          <w:lang w:val="es-ES" w:eastAsia="es-ES"/>
        </w:rPr>
        <w:t>chos; el primer expediente corresponde al que dio origen a la concesión, el segundo corresponde al inicio de la denuncia, el tercero</w:t>
      </w:r>
    </w:p>
    <w:p w:rsidR="00000000" w:rsidRDefault="005503DC">
      <w:pPr>
        <w:widowControl/>
        <w:rPr>
          <w:sz w:val="24"/>
          <w:szCs w:val="24"/>
        </w:rPr>
        <w:sectPr w:rsidR="00000000">
          <w:pgSz w:w="12298" w:h="15710"/>
          <w:pgMar w:top="2000" w:right="1868" w:bottom="165" w:left="1590" w:header="720" w:footer="720" w:gutter="0"/>
          <w:cols w:space="720"/>
          <w:noEndnote/>
        </w:sectPr>
      </w:pPr>
    </w:p>
    <w:p w:rsidR="00000000" w:rsidRDefault="005503DC">
      <w:pPr>
        <w:widowControl/>
        <w:rPr>
          <w:sz w:val="24"/>
          <w:szCs w:val="24"/>
        </w:rPr>
        <w:sectPr w:rsidR="00000000">
          <w:type w:val="continuous"/>
          <w:pgSz w:w="12298" w:h="15710"/>
          <w:pgMar w:top="2000" w:right="1935" w:bottom="165" w:left="7363" w:header="720" w:footer="720" w:gutter="0"/>
          <w:cols w:space="720"/>
          <w:noEndnote/>
        </w:sectPr>
      </w:pPr>
    </w:p>
    <w:p w:rsidR="00000000" w:rsidRDefault="005503DC">
      <w:pPr>
        <w:kinsoku w:val="0"/>
        <w:overflowPunct w:val="0"/>
        <w:autoSpaceDE/>
        <w:autoSpaceDN/>
        <w:adjustRightInd/>
        <w:spacing w:before="67" w:line="257" w:lineRule="exact"/>
        <w:ind w:left="72"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corresponde al expediente de ARESEP la cual debía tramitar d</w:t>
      </w:r>
      <w:r>
        <w:rPr>
          <w:rFonts w:ascii="Verdana" w:hAnsi="Verdana" w:cs="Verdana"/>
          <w:spacing w:val="2"/>
          <w:sz w:val="21"/>
          <w:szCs w:val="21"/>
          <w:lang w:val="es-ES" w:eastAsia="es-ES"/>
        </w:rPr>
        <w:t>e oficio el caso pero irrespeto sus competencias y el cuarto el que contiene el amparo de Legalidad; el quinto se encuentra en el CTP y contiene el acto administrativo llevado como procedimiento administrativo para averiguar la verdad real de los hechos, e</w:t>
      </w:r>
      <w:r>
        <w:rPr>
          <w:rFonts w:ascii="Verdana" w:hAnsi="Verdana" w:cs="Verdana"/>
          <w:spacing w:val="2"/>
          <w:sz w:val="21"/>
          <w:szCs w:val="21"/>
          <w:lang w:val="es-ES" w:eastAsia="es-ES"/>
        </w:rPr>
        <w:t>l sexto pertenece a una denuncia ante la Defensoría de los Habitantes; el séptimo es el que dio origen al amparo de Legalidad que presentara y el octavo el Recurso de Amparo presentado ante la Sala Constitucional y ahora se da cuenta que existe un nuevo ex</w:t>
      </w:r>
      <w:r>
        <w:rPr>
          <w:rFonts w:ascii="Verdana" w:hAnsi="Verdana" w:cs="Verdana"/>
          <w:spacing w:val="2"/>
          <w:sz w:val="21"/>
          <w:szCs w:val="21"/>
          <w:lang w:val="es-ES" w:eastAsia="es-ES"/>
        </w:rPr>
        <w:t>pediente que es el que atañe a su causa en este Tribunal Administrativo que es un picadillo de todos los otros. Solicita en el acto al Tribunal Administrativo de Transporte, se aclare a cuál expediente hace referencia para cumplir con la prevención hecha p</w:t>
      </w:r>
      <w:r>
        <w:rPr>
          <w:rFonts w:ascii="Verdana" w:hAnsi="Verdana" w:cs="Verdana"/>
          <w:spacing w:val="2"/>
          <w:sz w:val="21"/>
          <w:szCs w:val="21"/>
          <w:lang w:val="es-ES" w:eastAsia="es-ES"/>
        </w:rPr>
        <w:t>ues siempre se le ha negado a pesar del amparo de Legalidad que ganó el acceso al expediente. Ratifica lo dicho en Recurso de Revocatoria, solicita el Tribunal se refiera al irrespeto de competencias del CTP y ARESEP. Existe una resolución constitucional q</w:t>
      </w:r>
      <w:r>
        <w:rPr>
          <w:rFonts w:ascii="Verdana" w:hAnsi="Verdana" w:cs="Verdana"/>
          <w:spacing w:val="2"/>
          <w:sz w:val="21"/>
          <w:szCs w:val="21"/>
          <w:lang w:val="es-ES" w:eastAsia="es-ES"/>
        </w:rPr>
        <w:t>ue ordena rechazar todo lo actuado hasta el día de hoy y realizar un nuevo acto administrativo. El CTP perdió la denuncia original. (Léanse folios del 195 al 202 del expediente administrativo)</w:t>
      </w:r>
    </w:p>
    <w:p w:rsidR="00000000" w:rsidRDefault="005503DC">
      <w:pPr>
        <w:tabs>
          <w:tab w:val="right" w:pos="8712"/>
        </w:tabs>
        <w:kinsoku w:val="0"/>
        <w:overflowPunct w:val="0"/>
        <w:autoSpaceDE/>
        <w:autoSpaceDN/>
        <w:adjustRightInd/>
        <w:spacing w:before="266" w:line="257"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SETIMO:</w:t>
      </w:r>
      <w:r>
        <w:rPr>
          <w:rFonts w:ascii="Verdana" w:hAnsi="Verdana" w:cs="Verdana"/>
          <w:b/>
          <w:bCs/>
          <w:sz w:val="21"/>
          <w:szCs w:val="21"/>
          <w:lang w:val="es-ES" w:eastAsia="es-ES"/>
        </w:rPr>
        <w:tab/>
      </w:r>
      <w:r>
        <w:rPr>
          <w:rFonts w:ascii="Verdana" w:hAnsi="Verdana" w:cs="Verdana"/>
          <w:sz w:val="21"/>
          <w:szCs w:val="21"/>
          <w:lang w:val="es-ES" w:eastAsia="es-ES"/>
        </w:rPr>
        <w:t>En el expediente administrativo elevado ante este Tribu</w:t>
      </w:r>
      <w:r>
        <w:rPr>
          <w:rFonts w:ascii="Verdana" w:hAnsi="Verdana" w:cs="Verdana"/>
          <w:sz w:val="21"/>
          <w:szCs w:val="21"/>
          <w:lang w:val="es-ES" w:eastAsia="es-ES"/>
        </w:rPr>
        <w:t>nal</w:t>
      </w:r>
    </w:p>
    <w:p w:rsidR="00000000" w:rsidRDefault="005503DC">
      <w:pPr>
        <w:kinsoku w:val="0"/>
        <w:overflowPunct w:val="0"/>
        <w:autoSpaceDE/>
        <w:autoSpaceDN/>
        <w:adjustRightInd/>
        <w:spacing w:line="256"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Administrativo de Transporte, consta que el día 25 de agosto de 2016 se realizó por parte del órgano director del procedimiento, la audiencia oral y privada, en la que estuvo presente el recurrente y no así el denunciado, el concesionario señor </w:t>
      </w:r>
      <w:r>
        <w:rPr>
          <w:rFonts w:ascii="Verdana" w:hAnsi="Verdana" w:cs="Verdana"/>
          <w:b/>
          <w:bCs/>
          <w:spacing w:val="3"/>
          <w:sz w:val="21"/>
          <w:szCs w:val="21"/>
          <w:lang w:val="es-ES" w:eastAsia="es-ES"/>
        </w:rPr>
        <w:t>R</w:t>
      </w:r>
      <w:r w:rsidR="00B64425">
        <w:rPr>
          <w:rFonts w:ascii="Verdana" w:hAnsi="Verdana" w:cs="Verdana"/>
          <w:b/>
          <w:bCs/>
          <w:spacing w:val="3"/>
          <w:sz w:val="21"/>
          <w:szCs w:val="21"/>
          <w:lang w:val="es-ES" w:eastAsia="es-ES"/>
        </w:rPr>
        <w:t>.S.A.</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(Léase folio 46 del expediente administrativo)</w:t>
      </w:r>
    </w:p>
    <w:p w:rsidR="00000000" w:rsidRDefault="005503DC">
      <w:pPr>
        <w:kinsoku w:val="0"/>
        <w:overflowPunct w:val="0"/>
        <w:autoSpaceDE/>
        <w:autoSpaceDN/>
        <w:adjustRightInd/>
        <w:spacing w:before="304" w:line="256"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OCTAVO: </w:t>
      </w:r>
      <w:r>
        <w:rPr>
          <w:rFonts w:ascii="Verdana" w:hAnsi="Verdana" w:cs="Verdana"/>
          <w:sz w:val="21"/>
          <w:szCs w:val="21"/>
          <w:lang w:val="es-ES" w:eastAsia="es-ES"/>
        </w:rPr>
        <w:t>Debido a lo indicado por el recurrente en su apersonamiento este despacho procedió a dirigirse a la Sala Constitucional para revisar lo concerniente al Recurso de Amparo que el señ</w:t>
      </w:r>
      <w:r>
        <w:rPr>
          <w:rFonts w:ascii="Verdana" w:hAnsi="Verdana" w:cs="Verdana"/>
          <w:sz w:val="21"/>
          <w:szCs w:val="21"/>
          <w:lang w:val="es-ES" w:eastAsia="es-ES"/>
        </w:rPr>
        <w:t>or Q</w:t>
      </w:r>
      <w:r w:rsidR="00B64425">
        <w:rPr>
          <w:rFonts w:ascii="Verdana" w:hAnsi="Verdana" w:cs="Verdana"/>
          <w:sz w:val="21"/>
          <w:szCs w:val="21"/>
          <w:lang w:val="es-ES" w:eastAsia="es-ES"/>
        </w:rPr>
        <w:t>.M.</w:t>
      </w:r>
      <w:r>
        <w:rPr>
          <w:rFonts w:ascii="Verdana" w:hAnsi="Verdana" w:cs="Verdana"/>
          <w:sz w:val="21"/>
          <w:szCs w:val="21"/>
          <w:lang w:val="es-ES" w:eastAsia="es-ES"/>
        </w:rPr>
        <w:t xml:space="preserve"> interpuso y le fuera declarado con lugar y se determina que el alto Tribunal acogió las pretensiones del accionante y ordenó retrotraer el procedimiento administrativo al momento de la adopción del </w:t>
      </w:r>
      <w:r>
        <w:rPr>
          <w:rFonts w:ascii="Verdana" w:hAnsi="Verdana" w:cs="Verdana"/>
          <w:b/>
          <w:bCs/>
          <w:sz w:val="21"/>
          <w:szCs w:val="21"/>
          <w:lang w:val="es-ES" w:eastAsia="es-ES"/>
        </w:rPr>
        <w:t>Artículo 7.13.10 de la Sesión Ordinari</w:t>
      </w:r>
      <w:r>
        <w:rPr>
          <w:rFonts w:ascii="Verdana" w:hAnsi="Verdana" w:cs="Verdana"/>
          <w:b/>
          <w:bCs/>
          <w:sz w:val="21"/>
          <w:szCs w:val="21"/>
          <w:lang w:val="es-ES" w:eastAsia="es-ES"/>
        </w:rPr>
        <w:t>a 60</w:t>
      </w:r>
      <w:r>
        <w:rPr>
          <w:rFonts w:ascii="Verdana" w:hAnsi="Verdana" w:cs="Verdana"/>
          <w:b/>
          <w:bCs/>
          <w:sz w:val="21"/>
          <w:szCs w:val="21"/>
          <w:lang w:val="es-ES" w:eastAsia="es-ES"/>
        </w:rPr>
        <w:softHyphen/>
        <w:t xml:space="preserve">2016 de 30 de noviembre de 2016, dictado por el Consejo de Transporte Público, </w:t>
      </w:r>
      <w:r>
        <w:rPr>
          <w:rFonts w:ascii="Verdana" w:hAnsi="Verdana" w:cs="Verdana"/>
          <w:sz w:val="21"/>
          <w:szCs w:val="21"/>
          <w:lang w:val="es-ES" w:eastAsia="es-ES"/>
        </w:rPr>
        <w:t xml:space="preserve">y tener como parte interesada a </w:t>
      </w:r>
      <w:r>
        <w:rPr>
          <w:rFonts w:ascii="Verdana" w:hAnsi="Verdana" w:cs="Verdana"/>
          <w:b/>
          <w:bCs/>
          <w:sz w:val="21"/>
          <w:szCs w:val="21"/>
          <w:lang w:val="es-ES" w:eastAsia="es-ES"/>
        </w:rPr>
        <w:t>Q</w:t>
      </w:r>
      <w:r w:rsidR="00B64425">
        <w:rPr>
          <w:rFonts w:ascii="Verdana" w:hAnsi="Verdana" w:cs="Verdana"/>
          <w:b/>
          <w:bCs/>
          <w:sz w:val="21"/>
          <w:szCs w:val="21"/>
          <w:lang w:val="es-ES" w:eastAsia="es-ES"/>
        </w:rPr>
        <w:t>.M.</w:t>
      </w:r>
      <w:r>
        <w:rPr>
          <w:rFonts w:ascii="Verdana" w:hAnsi="Verdana" w:cs="Verdana"/>
          <w:b/>
          <w:bCs/>
          <w:sz w:val="21"/>
          <w:szCs w:val="21"/>
          <w:lang w:val="es-ES" w:eastAsia="es-ES"/>
        </w:rPr>
        <w:t xml:space="preserve">, </w:t>
      </w:r>
      <w:r>
        <w:rPr>
          <w:rFonts w:ascii="Verdana" w:hAnsi="Verdana" w:cs="Verdana"/>
          <w:sz w:val="21"/>
          <w:szCs w:val="21"/>
          <w:lang w:val="es-ES" w:eastAsia="es-ES"/>
        </w:rPr>
        <w:t>ordenando darle acceso irrestricto al expediente y reponer el plazo para la interposición de los recursos administrativos.</w:t>
      </w:r>
      <w:r>
        <w:rPr>
          <w:rFonts w:ascii="Verdana" w:hAnsi="Verdana" w:cs="Verdana"/>
          <w:sz w:val="21"/>
          <w:szCs w:val="21"/>
          <w:lang w:val="es-ES" w:eastAsia="es-ES"/>
        </w:rPr>
        <w:t xml:space="preserve"> Esto se determinó mediante </w:t>
      </w:r>
      <w:r>
        <w:rPr>
          <w:rFonts w:ascii="Verdana" w:hAnsi="Verdana" w:cs="Verdana"/>
          <w:b/>
          <w:bCs/>
          <w:sz w:val="21"/>
          <w:szCs w:val="21"/>
          <w:lang w:val="es-ES" w:eastAsia="es-ES"/>
        </w:rPr>
        <w:t xml:space="preserve">voto 201700432 de las once horas veinte minutos del trece de enero de dos mil diecisiete </w:t>
      </w:r>
      <w:r>
        <w:rPr>
          <w:rFonts w:ascii="Verdana" w:hAnsi="Verdana" w:cs="Verdana"/>
          <w:sz w:val="21"/>
          <w:szCs w:val="21"/>
          <w:lang w:val="es-ES" w:eastAsia="es-ES"/>
        </w:rPr>
        <w:t>del Tribunal Constitucional., asunto que no se refiere al caso que se trata en el presente asunto de denuncia contra el concesionario de la</w:t>
      </w:r>
      <w:r>
        <w:rPr>
          <w:rFonts w:ascii="Verdana" w:hAnsi="Verdana" w:cs="Verdana"/>
          <w:sz w:val="21"/>
          <w:szCs w:val="21"/>
          <w:lang w:val="es-ES" w:eastAsia="es-ES"/>
        </w:rPr>
        <w:t xml:space="preserve"> placa TH-</w:t>
      </w:r>
      <w:r w:rsidR="00B64425">
        <w:rPr>
          <w:rFonts w:ascii="Verdana" w:hAnsi="Verdana" w:cs="Verdana"/>
          <w:sz w:val="21"/>
          <w:szCs w:val="21"/>
          <w:lang w:val="es-ES" w:eastAsia="es-ES"/>
        </w:rPr>
        <w:t>XXX</w:t>
      </w:r>
      <w:r>
        <w:rPr>
          <w:rFonts w:ascii="Verdana" w:hAnsi="Verdana" w:cs="Verdana"/>
          <w:sz w:val="21"/>
          <w:szCs w:val="21"/>
          <w:lang w:val="es-ES" w:eastAsia="es-ES"/>
        </w:rPr>
        <w:t xml:space="preserve"> (Léanse folios del 216 al 220 del expediente administrativo)</w:t>
      </w:r>
    </w:p>
    <w:p w:rsidR="00000000" w:rsidRDefault="005503DC">
      <w:pPr>
        <w:kinsoku w:val="0"/>
        <w:overflowPunct w:val="0"/>
        <w:autoSpaceDE/>
        <w:autoSpaceDN/>
        <w:adjustRightInd/>
        <w:spacing w:before="312" w:after="854" w:line="255"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NOVENO: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7.13.10 de la Sesión Ordinaria 60-2016 de 30 de noviembre de 2016, </w:t>
      </w:r>
      <w:r>
        <w:rPr>
          <w:rFonts w:ascii="Verdana" w:hAnsi="Verdana" w:cs="Verdana"/>
          <w:sz w:val="21"/>
          <w:szCs w:val="21"/>
          <w:lang w:val="es-ES" w:eastAsia="es-ES"/>
        </w:rPr>
        <w:t>ordena archivar el procedimiento ad</w:t>
      </w:r>
      <w:r>
        <w:rPr>
          <w:rFonts w:ascii="Verdana" w:hAnsi="Verdana" w:cs="Verdana"/>
          <w:sz w:val="21"/>
          <w:szCs w:val="21"/>
          <w:lang w:val="es-ES" w:eastAsia="es-ES"/>
        </w:rPr>
        <w:t xml:space="preserve">ministrativo contra el señor </w:t>
      </w:r>
      <w:r>
        <w:rPr>
          <w:rFonts w:ascii="Verdana" w:hAnsi="Verdana" w:cs="Verdana"/>
          <w:b/>
          <w:bCs/>
          <w:sz w:val="21"/>
          <w:szCs w:val="21"/>
          <w:lang w:val="es-ES" w:eastAsia="es-ES"/>
        </w:rPr>
        <w:t>J</w:t>
      </w:r>
      <w:r w:rsidR="00B64425">
        <w:rPr>
          <w:rFonts w:ascii="Verdana" w:hAnsi="Verdana" w:cs="Verdana"/>
          <w:b/>
          <w:bCs/>
          <w:sz w:val="21"/>
          <w:szCs w:val="21"/>
          <w:lang w:val="es-ES" w:eastAsia="es-ES"/>
        </w:rPr>
        <w:t>.L.S.M.</w:t>
      </w:r>
      <w:r>
        <w:rPr>
          <w:rFonts w:ascii="Verdana" w:hAnsi="Verdana" w:cs="Verdana"/>
          <w:b/>
          <w:bCs/>
          <w:sz w:val="21"/>
          <w:szCs w:val="21"/>
          <w:lang w:val="es-ES" w:eastAsia="es-ES"/>
        </w:rPr>
        <w:t xml:space="preserve"> concesionario de la placa de taxi T</w:t>
      </w:r>
      <w:r w:rsidR="00B64425">
        <w:rPr>
          <w:rFonts w:ascii="Verdana" w:hAnsi="Verdana" w:cs="Verdana"/>
          <w:b/>
          <w:bCs/>
          <w:sz w:val="21"/>
          <w:szCs w:val="21"/>
          <w:lang w:val="es-ES" w:eastAsia="es-ES"/>
        </w:rPr>
        <w:t>SJ</w:t>
      </w:r>
      <w:r>
        <w:rPr>
          <w:rFonts w:ascii="Verdana" w:hAnsi="Verdana" w:cs="Verdana"/>
          <w:b/>
          <w:bCs/>
          <w:sz w:val="21"/>
          <w:szCs w:val="21"/>
          <w:lang w:val="es-ES" w:eastAsia="es-ES"/>
        </w:rPr>
        <w:t>-</w:t>
      </w:r>
      <w:r w:rsidR="00B64425">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lo que deja claro que se trató de un asunto distinto al que se tramita en este caso y que corresponde a una denuncia contra otro concesionario y otra concesió</w:t>
      </w:r>
      <w:r>
        <w:rPr>
          <w:rFonts w:ascii="Verdana" w:hAnsi="Verdana" w:cs="Verdana"/>
          <w:sz w:val="21"/>
          <w:szCs w:val="21"/>
          <w:lang w:val="es-ES" w:eastAsia="es-ES"/>
        </w:rPr>
        <w:t>n. (Léase folios 222 y 223 del expediente administrativo)</w:t>
      </w:r>
    </w:p>
    <w:p w:rsidR="00000000" w:rsidRDefault="005503DC">
      <w:pPr>
        <w:widowControl/>
        <w:rPr>
          <w:sz w:val="24"/>
          <w:szCs w:val="24"/>
        </w:rPr>
        <w:sectPr w:rsidR="00000000">
          <w:pgSz w:w="12312" w:h="15720"/>
          <w:pgMar w:top="2140" w:right="1837" w:bottom="70" w:left="1635" w:header="720" w:footer="720" w:gutter="0"/>
          <w:cols w:space="720"/>
          <w:noEndnote/>
        </w:sectPr>
      </w:pPr>
    </w:p>
    <w:p w:rsidR="00000000" w:rsidRDefault="005503DC">
      <w:pPr>
        <w:widowControl/>
        <w:rPr>
          <w:sz w:val="24"/>
          <w:szCs w:val="24"/>
        </w:rPr>
        <w:sectPr w:rsidR="00000000">
          <w:type w:val="continuous"/>
          <w:pgSz w:w="12312" w:h="15720"/>
          <w:pgMar w:top="2140" w:right="1953" w:bottom="70" w:left="7359" w:header="720" w:footer="720" w:gutter="0"/>
          <w:cols w:space="720"/>
          <w:noEndnote/>
        </w:sectPr>
      </w:pPr>
    </w:p>
    <w:p w:rsidR="00000000" w:rsidRDefault="005503DC">
      <w:pPr>
        <w:kinsoku w:val="0"/>
        <w:overflowPunct w:val="0"/>
        <w:autoSpaceDE/>
        <w:autoSpaceDN/>
        <w:adjustRightInd/>
        <w:spacing w:before="47" w:line="240"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DECIMO: </w:t>
      </w:r>
      <w:r>
        <w:rPr>
          <w:rFonts w:ascii="Verdana" w:hAnsi="Verdana" w:cs="Verdana"/>
          <w:sz w:val="21"/>
          <w:szCs w:val="21"/>
          <w:lang w:val="es-ES" w:eastAsia="es-ES"/>
        </w:rPr>
        <w:t>En los procedimientos seguidos se han observado las prescripciones legales.</w:t>
      </w:r>
    </w:p>
    <w:p w:rsidR="00000000" w:rsidRDefault="005503DC">
      <w:pPr>
        <w:kinsoku w:val="0"/>
        <w:overflowPunct w:val="0"/>
        <w:autoSpaceDE/>
        <w:autoSpaceDN/>
        <w:adjustRightInd/>
        <w:spacing w:before="534" w:line="257" w:lineRule="exact"/>
        <w:ind w:left="144" w:right="72"/>
        <w:textAlignment w:val="baseline"/>
        <w:rPr>
          <w:rFonts w:ascii="Verdana" w:hAnsi="Verdana" w:cs="Verdana"/>
          <w:sz w:val="21"/>
          <w:szCs w:val="21"/>
          <w:lang w:val="es-ES" w:eastAsia="es-ES"/>
        </w:rPr>
      </w:pPr>
      <w:r>
        <w:rPr>
          <w:rFonts w:ascii="Verdana" w:hAnsi="Verdana" w:cs="Verdana"/>
          <w:sz w:val="21"/>
          <w:szCs w:val="21"/>
          <w:lang w:val="es-ES" w:eastAsia="es-ES"/>
        </w:rPr>
        <w:t>Redacta la Jueza Pérez Peláez; y,</w:t>
      </w:r>
    </w:p>
    <w:p w:rsidR="00000000" w:rsidRDefault="005503DC">
      <w:pPr>
        <w:kinsoku w:val="0"/>
        <w:overflowPunct w:val="0"/>
        <w:autoSpaceDE/>
        <w:autoSpaceDN/>
        <w:adjustRightInd/>
        <w:spacing w:before="251" w:line="263" w:lineRule="exact"/>
        <w:ind w:left="72" w:right="72"/>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CONSIDERANDO</w:t>
      </w:r>
    </w:p>
    <w:p w:rsidR="00000000" w:rsidRDefault="005503DC">
      <w:pPr>
        <w:numPr>
          <w:ilvl w:val="0"/>
          <w:numId w:val="1"/>
        </w:numPr>
        <w:kinsoku w:val="0"/>
        <w:overflowPunct w:val="0"/>
        <w:autoSpaceDE/>
        <w:autoSpaceDN/>
        <w:adjustRightInd/>
        <w:spacing w:before="516" w:line="258"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TRIBUNAL ADMINISTRATIVO DE TRANSPORTE es el competente para conocer y resolver el presente recurso de Apelación en subsidio, De conformidad con el Artículo 22 de la Ley Reguladora del Servicio Público de Transporte Remunerado de </w:t>
      </w:r>
      <w:r>
        <w:rPr>
          <w:rFonts w:ascii="Verdana" w:hAnsi="Verdana" w:cs="Verdana"/>
          <w:sz w:val="21"/>
          <w:szCs w:val="21"/>
          <w:lang w:val="es-ES" w:eastAsia="es-ES"/>
        </w:rPr>
        <w:t>Personas en Vehículos en la Modalidad de Taxi, N. 7969 del 22 de diciembre de 1999.</w:t>
      </w:r>
    </w:p>
    <w:p w:rsidR="00000000" w:rsidRDefault="005503DC">
      <w:pPr>
        <w:numPr>
          <w:ilvl w:val="0"/>
          <w:numId w:val="1"/>
        </w:numPr>
        <w:kinsoku w:val="0"/>
        <w:overflowPunct w:val="0"/>
        <w:autoSpaceDE/>
        <w:autoSpaceDN/>
        <w:adjustRightInd/>
        <w:spacing w:before="280" w:line="257"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Legitimación:</w:t>
      </w:r>
      <w:r>
        <w:rPr>
          <w:rFonts w:ascii="Verdana" w:hAnsi="Verdana" w:cs="Verdana"/>
          <w:sz w:val="21"/>
          <w:szCs w:val="21"/>
          <w:lang w:val="es-ES" w:eastAsia="es-ES"/>
        </w:rPr>
        <w:t xml:space="preserve"> El señor E</w:t>
      </w:r>
      <w:r w:rsidR="00B64425">
        <w:rPr>
          <w:rFonts w:ascii="Verdana" w:hAnsi="Verdana" w:cs="Verdana"/>
          <w:sz w:val="21"/>
          <w:szCs w:val="21"/>
          <w:lang w:val="es-ES" w:eastAsia="es-ES"/>
        </w:rPr>
        <w:t>.Q.M.</w:t>
      </w:r>
      <w:r>
        <w:rPr>
          <w:rFonts w:ascii="Verdana" w:hAnsi="Verdana" w:cs="Verdana"/>
          <w:sz w:val="21"/>
          <w:szCs w:val="21"/>
          <w:lang w:val="es-ES" w:eastAsia="es-ES"/>
        </w:rPr>
        <w:t>, interpuso denuncia contra un concesionario de Taxi, la cual fue analizada en procedimie</w:t>
      </w:r>
      <w:r>
        <w:rPr>
          <w:rFonts w:ascii="Verdana" w:hAnsi="Verdana" w:cs="Verdana"/>
          <w:sz w:val="21"/>
          <w:szCs w:val="21"/>
          <w:lang w:val="es-ES" w:eastAsia="es-ES"/>
        </w:rPr>
        <w:t xml:space="preserve">nto administrativo y concluyó con el acuerdo impugnado, por lo que cuenta con Legitimación para actuar en el presente asunto. </w:t>
      </w:r>
      <w:r>
        <w:rPr>
          <w:rFonts w:ascii="Verdana" w:hAnsi="Verdana" w:cs="Verdana"/>
          <w:b/>
          <w:bCs/>
          <w:sz w:val="21"/>
          <w:szCs w:val="21"/>
          <w:u w:val="single"/>
          <w:lang w:val="es-ES" w:eastAsia="es-ES"/>
        </w:rPr>
        <w:t>En cuanto al plazo:</w:t>
      </w:r>
      <w:r>
        <w:rPr>
          <w:rFonts w:ascii="Verdana" w:hAnsi="Verdana" w:cs="Verdana"/>
          <w:sz w:val="21"/>
          <w:szCs w:val="21"/>
          <w:lang w:val="es-ES" w:eastAsia="es-ES"/>
        </w:rPr>
        <w:t xml:space="preserve"> El Recurso de Apelación fue presentado dentro del plazo legal de cinco días establecido en el artículo 11 de l</w:t>
      </w:r>
      <w:r>
        <w:rPr>
          <w:rFonts w:ascii="Verdana" w:hAnsi="Verdana" w:cs="Verdana"/>
          <w:sz w:val="21"/>
          <w:szCs w:val="21"/>
          <w:lang w:val="es-ES" w:eastAsia="es-ES"/>
        </w:rPr>
        <w:t>a Ley N. 7969, ya que el acuerdo fue notificado el día 4 de noviembre de 2016 ver folio 40 del expediente y el recurso fue presentado el 11 del mismo mes y año.</w:t>
      </w:r>
    </w:p>
    <w:p w:rsidR="00000000" w:rsidRDefault="005503DC">
      <w:pPr>
        <w:numPr>
          <w:ilvl w:val="0"/>
          <w:numId w:val="1"/>
        </w:numPr>
        <w:kinsoku w:val="0"/>
        <w:overflowPunct w:val="0"/>
        <w:autoSpaceDE/>
        <w:autoSpaceDN/>
        <w:adjustRightInd/>
        <w:spacing w:before="231" w:line="260"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DE IMPORTANCIA PARA ESTE ASUNTO: A).- </w:t>
      </w:r>
      <w:r>
        <w:rPr>
          <w:rFonts w:ascii="Verdana" w:hAnsi="Verdana" w:cs="Verdana"/>
          <w:sz w:val="21"/>
          <w:szCs w:val="21"/>
          <w:lang w:val="es-ES" w:eastAsia="es-ES"/>
        </w:rPr>
        <w:t>La JUNTA DIRECTIVA DEL CONSEJO DE TRANSPO</w:t>
      </w:r>
      <w:r>
        <w:rPr>
          <w:rFonts w:ascii="Verdana" w:hAnsi="Verdana" w:cs="Verdana"/>
          <w:sz w:val="21"/>
          <w:szCs w:val="21"/>
          <w:lang w:val="es-ES" w:eastAsia="es-ES"/>
        </w:rPr>
        <w:t xml:space="preserve">RTE PÚBLICO, mediante </w:t>
      </w:r>
      <w:r>
        <w:rPr>
          <w:rFonts w:ascii="Verdana" w:hAnsi="Verdana" w:cs="Verdana"/>
          <w:b/>
          <w:bCs/>
          <w:sz w:val="21"/>
          <w:szCs w:val="21"/>
          <w:lang w:val="es-ES" w:eastAsia="es-ES"/>
        </w:rPr>
        <w:t xml:space="preserve">artículo 7.2.11 de la Sesión Ordinaria 54-2016 de 28 de octubre de 2016, </w:t>
      </w:r>
      <w:r>
        <w:rPr>
          <w:rFonts w:ascii="Verdana" w:hAnsi="Verdana" w:cs="Verdana"/>
          <w:sz w:val="21"/>
          <w:szCs w:val="21"/>
          <w:lang w:val="es-ES" w:eastAsia="es-ES"/>
        </w:rPr>
        <w:t xml:space="preserve">acuerda </w:t>
      </w:r>
      <w:r>
        <w:rPr>
          <w:rFonts w:ascii="Verdana" w:hAnsi="Verdana" w:cs="Verdana"/>
          <w:b/>
          <w:bCs/>
          <w:sz w:val="21"/>
          <w:szCs w:val="21"/>
          <w:lang w:val="es-ES" w:eastAsia="es-ES"/>
        </w:rPr>
        <w:t>acoger el informe de la Dirección de Asuntos Jurídicos el D</w:t>
      </w:r>
      <w:r w:rsidR="00B64425">
        <w:rPr>
          <w:rFonts w:ascii="Verdana" w:hAnsi="Verdana" w:cs="Verdana"/>
          <w:b/>
          <w:bCs/>
          <w:sz w:val="21"/>
          <w:szCs w:val="21"/>
          <w:lang w:val="es-ES" w:eastAsia="es-ES"/>
        </w:rPr>
        <w:t>AJ</w:t>
      </w:r>
      <w:r>
        <w:rPr>
          <w:rFonts w:ascii="Verdana" w:hAnsi="Verdana" w:cs="Verdana"/>
          <w:b/>
          <w:bCs/>
          <w:sz w:val="21"/>
          <w:szCs w:val="21"/>
          <w:lang w:val="es-ES" w:eastAsia="es-ES"/>
        </w:rPr>
        <w:t xml:space="preserve">-2016003582 de 21 de octubre de 2016 </w:t>
      </w:r>
      <w:r>
        <w:rPr>
          <w:rFonts w:ascii="Verdana" w:hAnsi="Verdana" w:cs="Verdana"/>
          <w:sz w:val="21"/>
          <w:szCs w:val="21"/>
          <w:lang w:val="es-ES" w:eastAsia="es-ES"/>
        </w:rPr>
        <w:t>y dispone archivar el procedimiento ordinario instaurado</w:t>
      </w:r>
      <w:r>
        <w:rPr>
          <w:rFonts w:ascii="Verdana" w:hAnsi="Verdana" w:cs="Verdana"/>
          <w:sz w:val="21"/>
          <w:szCs w:val="21"/>
          <w:lang w:val="es-ES" w:eastAsia="es-ES"/>
        </w:rPr>
        <w:t xml:space="preserve"> contra el señor </w:t>
      </w:r>
      <w:r>
        <w:rPr>
          <w:rFonts w:ascii="Verdana" w:hAnsi="Verdana" w:cs="Verdana"/>
          <w:b/>
          <w:bCs/>
          <w:sz w:val="21"/>
          <w:szCs w:val="21"/>
          <w:lang w:val="es-ES" w:eastAsia="es-ES"/>
        </w:rPr>
        <w:t>R</w:t>
      </w:r>
      <w:r w:rsidR="00B64425">
        <w:rPr>
          <w:rFonts w:ascii="Verdana" w:hAnsi="Verdana" w:cs="Verdana"/>
          <w:b/>
          <w:bCs/>
          <w:sz w:val="21"/>
          <w:szCs w:val="21"/>
          <w:lang w:val="es-ES" w:eastAsia="es-ES"/>
        </w:rPr>
        <w:t>.S.A.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concesionario de la placa de taxi </w:t>
      </w:r>
      <w:r>
        <w:rPr>
          <w:rFonts w:ascii="Verdana" w:hAnsi="Verdana" w:cs="Verdana"/>
          <w:b/>
          <w:bCs/>
          <w:sz w:val="21"/>
          <w:szCs w:val="21"/>
          <w:lang w:val="es-ES" w:eastAsia="es-ES"/>
        </w:rPr>
        <w:t>TH-</w:t>
      </w:r>
      <w:r w:rsidR="00B64425">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por no haberse demostrado ningún incumplimiento, así mismo se le otorga un plazo de 15 días para que se ponga al día con deuda que mantiene con la Caja Costarricense del Segu</w:t>
      </w:r>
      <w:r>
        <w:rPr>
          <w:rFonts w:ascii="Verdana" w:hAnsi="Verdana" w:cs="Verdana"/>
          <w:sz w:val="21"/>
          <w:szCs w:val="21"/>
          <w:lang w:val="es-ES" w:eastAsia="es-ES"/>
        </w:rPr>
        <w:t>ro Social, pues de lo contrario se le procederá a instruir un nuevo procedimiento administrativo. (Léanse folios del 38 al 44 del expediente administrativo)</w:t>
      </w:r>
    </w:p>
    <w:p w:rsidR="00000000" w:rsidRDefault="005503DC" w:rsidP="00B64425">
      <w:pPr>
        <w:kinsoku w:val="0"/>
        <w:overflowPunct w:val="0"/>
        <w:autoSpaceDE/>
        <w:autoSpaceDN/>
        <w:adjustRightInd/>
        <w:spacing w:before="254" w:line="263"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B).- </w:t>
      </w:r>
      <w:r>
        <w:rPr>
          <w:rFonts w:ascii="Verdana" w:hAnsi="Verdana" w:cs="Verdana"/>
          <w:sz w:val="21"/>
          <w:szCs w:val="21"/>
          <w:lang w:val="es-ES" w:eastAsia="es-ES"/>
        </w:rPr>
        <w:t xml:space="preserve">En lo relevante para el caso se tiene que el recurrente impugna el </w:t>
      </w:r>
      <w:r>
        <w:rPr>
          <w:rFonts w:ascii="Verdana" w:hAnsi="Verdana" w:cs="Verdana"/>
          <w:b/>
          <w:bCs/>
          <w:sz w:val="21"/>
          <w:szCs w:val="21"/>
          <w:lang w:val="es-ES" w:eastAsia="es-ES"/>
        </w:rPr>
        <w:t>artículo 7.2.11 de la Sesió</w:t>
      </w:r>
      <w:r>
        <w:rPr>
          <w:rFonts w:ascii="Verdana" w:hAnsi="Verdana" w:cs="Verdana"/>
          <w:b/>
          <w:bCs/>
          <w:sz w:val="21"/>
          <w:szCs w:val="21"/>
          <w:lang w:val="es-ES" w:eastAsia="es-ES"/>
        </w:rPr>
        <w:t>n Ordinaria 54-2016 de 28 de octubre de 2016,</w:t>
      </w:r>
      <w:r w:rsidR="00B64425">
        <w:rPr>
          <w:rFonts w:ascii="Verdana" w:hAnsi="Verdana" w:cs="Verdana"/>
          <w:b/>
          <w:bCs/>
          <w:sz w:val="21"/>
          <w:szCs w:val="21"/>
          <w:lang w:val="es-ES" w:eastAsia="es-ES"/>
        </w:rPr>
        <w:t xml:space="preserve"> </w:t>
      </w:r>
      <w:r>
        <w:rPr>
          <w:rFonts w:ascii="Verdana" w:hAnsi="Verdana" w:cs="Verdana"/>
          <w:sz w:val="21"/>
          <w:szCs w:val="21"/>
          <w:lang w:val="es-ES" w:eastAsia="es-ES"/>
        </w:rPr>
        <w:t>indicando que</w:t>
      </w:r>
      <w:r>
        <w:rPr>
          <w:rFonts w:ascii="Verdana" w:hAnsi="Verdana" w:cs="Verdana"/>
          <w:sz w:val="21"/>
          <w:szCs w:val="21"/>
          <w:lang w:val="es-ES" w:eastAsia="es-ES"/>
        </w:rPr>
        <w:tab/>
        <w:t>se le ha generado indefensión total de derechos, durante la</w:t>
      </w:r>
      <w:r>
        <w:rPr>
          <w:rFonts w:ascii="Verdana" w:hAnsi="Verdana" w:cs="Verdana"/>
          <w:sz w:val="21"/>
          <w:szCs w:val="21"/>
          <w:lang w:val="es-ES" w:eastAsia="es-ES"/>
        </w:rPr>
        <w:br/>
        <w:t>tramitación del procedimiento. (Léanse folios del 17 al 31 del expediente administrativo)</w:t>
      </w:r>
    </w:p>
    <w:p w:rsidR="00000000" w:rsidRDefault="005503DC">
      <w:pPr>
        <w:kinsoku w:val="0"/>
        <w:overflowPunct w:val="0"/>
        <w:autoSpaceDE/>
        <w:autoSpaceDN/>
        <w:adjustRightInd/>
        <w:spacing w:before="266" w:after="571" w:line="262" w:lineRule="exact"/>
        <w:ind w:left="144"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 </w:t>
      </w:r>
      <w:r>
        <w:rPr>
          <w:rFonts w:ascii="Verdana" w:hAnsi="Verdana" w:cs="Verdana"/>
          <w:sz w:val="21"/>
          <w:szCs w:val="21"/>
          <w:lang w:val="es-ES" w:eastAsia="es-ES"/>
        </w:rPr>
        <w:t>La Junta Directiva del Consejo de Transpor</w:t>
      </w:r>
      <w:r>
        <w:rPr>
          <w:rFonts w:ascii="Verdana" w:hAnsi="Verdana" w:cs="Verdana"/>
          <w:sz w:val="21"/>
          <w:szCs w:val="21"/>
          <w:lang w:val="es-ES" w:eastAsia="es-ES"/>
        </w:rPr>
        <w:t xml:space="preserve">te Público, mediante </w:t>
      </w:r>
      <w:r>
        <w:rPr>
          <w:rFonts w:ascii="Verdana" w:hAnsi="Verdana" w:cs="Verdana"/>
          <w:b/>
          <w:bCs/>
          <w:sz w:val="21"/>
          <w:szCs w:val="21"/>
          <w:lang w:val="es-ES" w:eastAsia="es-ES"/>
        </w:rPr>
        <w:t xml:space="preserve">acuerdo 7.2.1 de la Sesión Ordinaria 10-2017 de 2 de marzo de 2017, </w:t>
      </w:r>
      <w:r>
        <w:rPr>
          <w:rFonts w:ascii="Verdana" w:hAnsi="Verdana" w:cs="Verdana"/>
          <w:sz w:val="21"/>
          <w:szCs w:val="21"/>
          <w:lang w:val="es-ES" w:eastAsia="es-ES"/>
        </w:rPr>
        <w:t xml:space="preserve">conoce y avala el informe de la Dirección Asuntos Jurídicos el </w:t>
      </w:r>
      <w:r w:rsidR="00B64425">
        <w:rPr>
          <w:rFonts w:ascii="Verdana" w:hAnsi="Verdana" w:cs="Verdana"/>
          <w:b/>
          <w:bCs/>
          <w:sz w:val="21"/>
          <w:szCs w:val="21"/>
          <w:lang w:val="es-ES" w:eastAsia="es-ES"/>
        </w:rPr>
        <w:t>DAJ</w:t>
      </w:r>
      <w:r>
        <w:rPr>
          <w:rFonts w:ascii="Verdana" w:hAnsi="Verdana" w:cs="Verdana"/>
          <w:b/>
          <w:bCs/>
          <w:sz w:val="21"/>
          <w:szCs w:val="21"/>
          <w:lang w:val="es-ES" w:eastAsia="es-ES"/>
        </w:rPr>
        <w:t>-2017-00522 de 24 de febrero de 2017 y rechaza el recurso de Revocatoria al considerar que el recurren</w:t>
      </w:r>
      <w:r>
        <w:rPr>
          <w:rFonts w:ascii="Verdana" w:hAnsi="Verdana" w:cs="Verdana"/>
          <w:b/>
          <w:bCs/>
          <w:sz w:val="21"/>
          <w:szCs w:val="21"/>
          <w:lang w:val="es-ES" w:eastAsia="es-ES"/>
        </w:rPr>
        <w:t xml:space="preserve">te carece de Legitimación. </w:t>
      </w:r>
      <w:r>
        <w:rPr>
          <w:rFonts w:ascii="Verdana" w:hAnsi="Verdana" w:cs="Verdana"/>
          <w:sz w:val="21"/>
          <w:szCs w:val="21"/>
          <w:lang w:val="es-ES" w:eastAsia="es-ES"/>
        </w:rPr>
        <w:t>(léanse folios del 1 al 5 del expediente administrativo)</w:t>
      </w:r>
    </w:p>
    <w:p w:rsidR="00000000" w:rsidRDefault="005503DC">
      <w:pPr>
        <w:widowControl/>
        <w:rPr>
          <w:sz w:val="24"/>
          <w:szCs w:val="24"/>
        </w:rPr>
        <w:sectPr w:rsidR="00000000">
          <w:pgSz w:w="12312" w:h="15720"/>
          <w:pgMar w:top="1980" w:right="1868" w:bottom="170" w:left="1604" w:header="720" w:footer="720" w:gutter="0"/>
          <w:cols w:space="720"/>
          <w:noEndnote/>
        </w:sectPr>
      </w:pPr>
    </w:p>
    <w:p w:rsidR="00000000" w:rsidRDefault="005503DC">
      <w:pPr>
        <w:widowControl/>
        <w:rPr>
          <w:sz w:val="24"/>
          <w:szCs w:val="24"/>
        </w:rPr>
        <w:sectPr w:rsidR="00000000">
          <w:type w:val="continuous"/>
          <w:pgSz w:w="12312" w:h="15720"/>
          <w:pgMar w:top="1980" w:right="1951" w:bottom="170" w:left="7361" w:header="720" w:footer="720" w:gutter="0"/>
          <w:cols w:space="720"/>
          <w:noEndnote/>
        </w:sectPr>
      </w:pPr>
    </w:p>
    <w:p w:rsidR="00000000" w:rsidRDefault="005503DC">
      <w:pPr>
        <w:kinsoku w:val="0"/>
        <w:overflowPunct w:val="0"/>
        <w:autoSpaceDE/>
        <w:autoSpaceDN/>
        <w:adjustRightInd/>
        <w:spacing w:before="13" w:line="260" w:lineRule="exact"/>
        <w:ind w:left="72" w:right="72"/>
        <w:jc w:val="both"/>
        <w:textAlignment w:val="baseline"/>
        <w:rPr>
          <w:rFonts w:ascii="Verdana" w:hAnsi="Verdana" w:cs="Verdana"/>
          <w:spacing w:val="3"/>
          <w:sz w:val="21"/>
          <w:szCs w:val="21"/>
          <w:lang w:val="es-ES" w:eastAsia="es-ES"/>
        </w:rPr>
      </w:pPr>
      <w:r w:rsidRPr="00B64425">
        <w:rPr>
          <w:rFonts w:ascii="Verdana" w:hAnsi="Verdana" w:cs="Verdana"/>
          <w:b/>
          <w:spacing w:val="3"/>
          <w:sz w:val="21"/>
          <w:szCs w:val="21"/>
          <w:lang w:val="es-ES" w:eastAsia="es-ES"/>
        </w:rPr>
        <w:lastRenderedPageBreak/>
        <w:t>D).-</w:t>
      </w:r>
      <w:r>
        <w:rPr>
          <w:rFonts w:ascii="Verdana" w:hAnsi="Verdana" w:cs="Verdana"/>
          <w:spacing w:val="3"/>
          <w:sz w:val="21"/>
          <w:szCs w:val="21"/>
          <w:lang w:val="es-ES" w:eastAsia="es-ES"/>
        </w:rPr>
        <w:t xml:space="preserve"> La JUNTA DIRECTIVA DEL CONSEJO DE TRANSPORTE PÚBLICO, mediante </w:t>
      </w:r>
      <w:r>
        <w:rPr>
          <w:rFonts w:ascii="Tahoma" w:hAnsi="Tahoma" w:cs="Tahoma"/>
          <w:b/>
          <w:bCs/>
          <w:spacing w:val="3"/>
          <w:sz w:val="22"/>
          <w:szCs w:val="22"/>
          <w:lang w:val="es-ES" w:eastAsia="es-ES"/>
        </w:rPr>
        <w:t>artículo 7.12 de la Sesió</w:t>
      </w:r>
      <w:r>
        <w:rPr>
          <w:rFonts w:ascii="Tahoma" w:hAnsi="Tahoma" w:cs="Tahoma"/>
          <w:b/>
          <w:bCs/>
          <w:spacing w:val="3"/>
          <w:sz w:val="22"/>
          <w:szCs w:val="22"/>
          <w:lang w:val="es-ES" w:eastAsia="es-ES"/>
        </w:rPr>
        <w:t xml:space="preserve">n Ordinaria 57-2015 de 7 de octubre de 2015, </w:t>
      </w:r>
      <w:r>
        <w:rPr>
          <w:rFonts w:ascii="Verdana" w:hAnsi="Verdana" w:cs="Verdana"/>
          <w:spacing w:val="3"/>
          <w:sz w:val="21"/>
          <w:szCs w:val="21"/>
          <w:lang w:val="es-ES" w:eastAsia="es-ES"/>
        </w:rPr>
        <w:t xml:space="preserve">acordó </w:t>
      </w:r>
      <w:r>
        <w:rPr>
          <w:rFonts w:ascii="Tahoma" w:hAnsi="Tahoma" w:cs="Tahoma"/>
          <w:b/>
          <w:bCs/>
          <w:spacing w:val="3"/>
          <w:sz w:val="22"/>
          <w:szCs w:val="22"/>
          <w:lang w:val="es-ES" w:eastAsia="es-ES"/>
        </w:rPr>
        <w:t>acoger el informe de la Dirección de Asuntos Jurídicos el D</w:t>
      </w:r>
      <w:r w:rsidR="00B64425">
        <w:rPr>
          <w:rFonts w:ascii="Tahoma" w:hAnsi="Tahoma" w:cs="Tahoma"/>
          <w:b/>
          <w:bCs/>
          <w:spacing w:val="3"/>
          <w:sz w:val="22"/>
          <w:szCs w:val="22"/>
          <w:lang w:val="es-ES" w:eastAsia="es-ES"/>
        </w:rPr>
        <w:t>AJ</w:t>
      </w:r>
      <w:r>
        <w:rPr>
          <w:rFonts w:ascii="Tahoma" w:hAnsi="Tahoma" w:cs="Tahoma"/>
          <w:b/>
          <w:bCs/>
          <w:spacing w:val="3"/>
          <w:sz w:val="22"/>
          <w:szCs w:val="22"/>
          <w:lang w:val="es-ES" w:eastAsia="es-ES"/>
        </w:rPr>
        <w:t xml:space="preserve">-2015003420 de 2 de octubre de 2015 </w:t>
      </w:r>
      <w:r>
        <w:rPr>
          <w:rFonts w:ascii="Verdana" w:hAnsi="Verdana" w:cs="Verdana"/>
          <w:spacing w:val="3"/>
          <w:sz w:val="21"/>
          <w:szCs w:val="21"/>
          <w:lang w:val="es-ES" w:eastAsia="es-ES"/>
        </w:rPr>
        <w:t xml:space="preserve">y dispuso abrir procedimiento ordinario contra el señor </w:t>
      </w:r>
      <w:r>
        <w:rPr>
          <w:rFonts w:ascii="Tahoma" w:hAnsi="Tahoma" w:cs="Tahoma"/>
          <w:b/>
          <w:bCs/>
          <w:spacing w:val="3"/>
          <w:sz w:val="22"/>
          <w:szCs w:val="22"/>
          <w:lang w:val="es-ES" w:eastAsia="es-ES"/>
        </w:rPr>
        <w:t>R</w:t>
      </w:r>
      <w:r w:rsidR="00B64425">
        <w:rPr>
          <w:rFonts w:ascii="Tahoma" w:hAnsi="Tahoma" w:cs="Tahoma"/>
          <w:b/>
          <w:bCs/>
          <w:spacing w:val="3"/>
          <w:sz w:val="22"/>
          <w:szCs w:val="22"/>
          <w:lang w:val="es-ES" w:eastAsia="es-ES"/>
        </w:rPr>
        <w:t>.S.A.</w:t>
      </w:r>
      <w:r>
        <w:rPr>
          <w:rFonts w:ascii="Tahoma" w:hAnsi="Tahoma" w:cs="Tahoma"/>
          <w:b/>
          <w:bCs/>
          <w:spacing w:val="3"/>
          <w:sz w:val="22"/>
          <w:szCs w:val="22"/>
          <w:lang w:val="es-ES" w:eastAsia="es-ES"/>
        </w:rPr>
        <w:t xml:space="preserve"> </w:t>
      </w:r>
      <w:r>
        <w:rPr>
          <w:rFonts w:ascii="Verdana" w:hAnsi="Verdana" w:cs="Verdana"/>
          <w:spacing w:val="3"/>
          <w:sz w:val="21"/>
          <w:szCs w:val="21"/>
          <w:lang w:val="es-ES" w:eastAsia="es-ES"/>
        </w:rPr>
        <w:t xml:space="preserve">concesionario de la placa de taxi </w:t>
      </w:r>
      <w:r>
        <w:rPr>
          <w:rFonts w:ascii="Tahoma" w:hAnsi="Tahoma" w:cs="Tahoma"/>
          <w:b/>
          <w:bCs/>
          <w:spacing w:val="3"/>
          <w:sz w:val="22"/>
          <w:szCs w:val="22"/>
          <w:lang w:val="es-ES" w:eastAsia="es-ES"/>
        </w:rPr>
        <w:t>TH-</w:t>
      </w:r>
      <w:r w:rsidR="00B64425">
        <w:rPr>
          <w:rFonts w:ascii="Tahoma" w:hAnsi="Tahoma" w:cs="Tahoma"/>
          <w:b/>
          <w:bCs/>
          <w:spacing w:val="3"/>
          <w:sz w:val="22"/>
          <w:szCs w:val="22"/>
          <w:lang w:val="es-ES" w:eastAsia="es-ES"/>
        </w:rPr>
        <w:t>XXX</w:t>
      </w:r>
      <w:r>
        <w:rPr>
          <w:rFonts w:ascii="Tahoma" w:hAnsi="Tahoma" w:cs="Tahoma"/>
          <w:b/>
          <w:bCs/>
          <w:spacing w:val="3"/>
          <w:sz w:val="22"/>
          <w:szCs w:val="22"/>
          <w:lang w:val="es-ES" w:eastAsia="es-ES"/>
        </w:rPr>
        <w:t xml:space="preserve"> </w:t>
      </w:r>
      <w:r>
        <w:rPr>
          <w:rFonts w:ascii="Verdana" w:hAnsi="Verdana" w:cs="Verdana"/>
          <w:spacing w:val="3"/>
          <w:sz w:val="21"/>
          <w:szCs w:val="21"/>
          <w:lang w:val="es-ES" w:eastAsia="es-ES"/>
        </w:rPr>
        <w:t>por denuncia presentada por el aquí recurrente, tal disposición es la que dio origen al procedimiento administrativo que culminó con el acuerdo aquí impugnado. (Léanse folios 57 y del 65 al 68 del expediente adminis</w:t>
      </w:r>
      <w:r>
        <w:rPr>
          <w:rFonts w:ascii="Verdana" w:hAnsi="Verdana" w:cs="Verdana"/>
          <w:spacing w:val="3"/>
          <w:sz w:val="21"/>
          <w:szCs w:val="21"/>
          <w:lang w:val="es-ES" w:eastAsia="es-ES"/>
        </w:rPr>
        <w:t>trativo)</w:t>
      </w:r>
    </w:p>
    <w:p w:rsidR="00000000" w:rsidRDefault="005503DC">
      <w:pPr>
        <w:numPr>
          <w:ilvl w:val="0"/>
          <w:numId w:val="2"/>
        </w:numPr>
        <w:kinsoku w:val="0"/>
        <w:overflowPunct w:val="0"/>
        <w:autoSpaceDE/>
        <w:autoSpaceDN/>
        <w:adjustRightInd/>
        <w:spacing w:before="273" w:line="253"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 quedado demostrado que al recurrente se le otorgó participación activa en el procedimiento administrativo y estuvo presente el día de la Audiencia oral y privada. (Léase folio 46 del expediente administrativo)</w:t>
      </w:r>
    </w:p>
    <w:p w:rsidR="00000000" w:rsidRDefault="005503DC">
      <w:pPr>
        <w:numPr>
          <w:ilvl w:val="0"/>
          <w:numId w:val="2"/>
        </w:numPr>
        <w:kinsoku w:val="0"/>
        <w:overflowPunct w:val="0"/>
        <w:autoSpaceDE/>
        <w:autoSpaceDN/>
        <w:adjustRightInd/>
        <w:spacing w:before="316" w:line="253" w:lineRule="exact"/>
        <w:ind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Se tiene por demostrado que</w:t>
      </w:r>
      <w:r>
        <w:rPr>
          <w:rFonts w:ascii="Verdana" w:hAnsi="Verdana" w:cs="Verdana"/>
          <w:spacing w:val="4"/>
          <w:sz w:val="21"/>
          <w:szCs w:val="21"/>
          <w:lang w:val="es-ES" w:eastAsia="es-ES"/>
        </w:rPr>
        <w:t xml:space="preserve"> el </w:t>
      </w:r>
      <w:r>
        <w:rPr>
          <w:rFonts w:ascii="Tahoma" w:hAnsi="Tahoma" w:cs="Tahoma"/>
          <w:b/>
          <w:bCs/>
          <w:spacing w:val="4"/>
          <w:sz w:val="22"/>
          <w:szCs w:val="22"/>
          <w:lang w:val="es-ES" w:eastAsia="es-ES"/>
        </w:rPr>
        <w:t xml:space="preserve">Artículo 7.13.10 de la Sesión Ordinaria 60-2016 de 30 de noviembre de 2016, </w:t>
      </w:r>
      <w:r>
        <w:rPr>
          <w:rFonts w:ascii="Verdana" w:hAnsi="Verdana" w:cs="Verdana"/>
          <w:spacing w:val="4"/>
          <w:sz w:val="21"/>
          <w:szCs w:val="21"/>
          <w:lang w:val="es-ES" w:eastAsia="es-ES"/>
        </w:rPr>
        <w:t xml:space="preserve">que indica el recurrente fue impugnado en la Sala Constitucional mediante Recurso de Amparo, mismo que se resolvió en el </w:t>
      </w:r>
      <w:r>
        <w:rPr>
          <w:rFonts w:ascii="Tahoma" w:hAnsi="Tahoma" w:cs="Tahoma"/>
          <w:b/>
          <w:bCs/>
          <w:spacing w:val="4"/>
          <w:sz w:val="22"/>
          <w:szCs w:val="22"/>
          <w:lang w:val="es-ES" w:eastAsia="es-ES"/>
        </w:rPr>
        <w:t>voto 201700432 de las once horas veinte minutos del tre</w:t>
      </w:r>
      <w:r>
        <w:rPr>
          <w:rFonts w:ascii="Tahoma" w:hAnsi="Tahoma" w:cs="Tahoma"/>
          <w:b/>
          <w:bCs/>
          <w:spacing w:val="4"/>
          <w:sz w:val="22"/>
          <w:szCs w:val="22"/>
          <w:lang w:val="es-ES" w:eastAsia="es-ES"/>
        </w:rPr>
        <w:t xml:space="preserve">ce de enero de dos mil diecisiete, </w:t>
      </w:r>
      <w:r>
        <w:rPr>
          <w:rFonts w:ascii="Verdana" w:hAnsi="Verdana" w:cs="Verdana"/>
          <w:spacing w:val="4"/>
          <w:sz w:val="21"/>
          <w:szCs w:val="21"/>
          <w:lang w:val="es-ES" w:eastAsia="es-ES"/>
        </w:rPr>
        <w:t xml:space="preserve">no tiene relación con el presente asunto pues ordena archivar el procedimiento administrativo contra el señor </w:t>
      </w:r>
      <w:r>
        <w:rPr>
          <w:rFonts w:ascii="Tahoma" w:hAnsi="Tahoma" w:cs="Tahoma"/>
          <w:b/>
          <w:bCs/>
          <w:spacing w:val="4"/>
          <w:sz w:val="22"/>
          <w:szCs w:val="22"/>
          <w:lang w:val="es-ES" w:eastAsia="es-ES"/>
        </w:rPr>
        <w:t>J</w:t>
      </w:r>
      <w:r w:rsidR="00B64425">
        <w:rPr>
          <w:rFonts w:ascii="Tahoma" w:hAnsi="Tahoma" w:cs="Tahoma"/>
          <w:b/>
          <w:bCs/>
          <w:spacing w:val="4"/>
          <w:sz w:val="22"/>
          <w:szCs w:val="22"/>
          <w:lang w:val="es-ES" w:eastAsia="es-ES"/>
        </w:rPr>
        <w:t>.L.S.M.</w:t>
      </w:r>
      <w:r>
        <w:rPr>
          <w:rFonts w:ascii="Tahoma" w:hAnsi="Tahoma" w:cs="Tahoma"/>
          <w:b/>
          <w:bCs/>
          <w:spacing w:val="4"/>
          <w:sz w:val="22"/>
          <w:szCs w:val="22"/>
          <w:lang w:val="es-ES" w:eastAsia="es-ES"/>
        </w:rPr>
        <w:t xml:space="preserve"> concesionario de la placa de taxi TSJ-</w:t>
      </w:r>
      <w:r w:rsidR="00B64425">
        <w:rPr>
          <w:rFonts w:ascii="Tahoma" w:hAnsi="Tahoma" w:cs="Tahoma"/>
          <w:b/>
          <w:bCs/>
          <w:spacing w:val="4"/>
          <w:sz w:val="22"/>
          <w:szCs w:val="22"/>
          <w:lang w:val="es-ES" w:eastAsia="es-ES"/>
        </w:rPr>
        <w:t>XXX</w:t>
      </w:r>
      <w:r>
        <w:rPr>
          <w:rFonts w:ascii="Tahoma" w:hAnsi="Tahoma" w:cs="Tahoma"/>
          <w:b/>
          <w:bCs/>
          <w:spacing w:val="4"/>
          <w:sz w:val="22"/>
          <w:szCs w:val="22"/>
          <w:lang w:val="es-ES" w:eastAsia="es-ES"/>
        </w:rPr>
        <w:t xml:space="preserve">, </w:t>
      </w:r>
      <w:r>
        <w:rPr>
          <w:rFonts w:ascii="Verdana" w:hAnsi="Verdana" w:cs="Verdana"/>
          <w:spacing w:val="4"/>
          <w:sz w:val="21"/>
          <w:szCs w:val="21"/>
          <w:lang w:val="es-ES" w:eastAsia="es-ES"/>
        </w:rPr>
        <w:t>lo que deja claro que se trató de un asunto</w:t>
      </w:r>
      <w:r>
        <w:rPr>
          <w:rFonts w:ascii="Verdana" w:hAnsi="Verdana" w:cs="Verdana"/>
          <w:spacing w:val="4"/>
          <w:sz w:val="21"/>
          <w:szCs w:val="21"/>
          <w:lang w:val="es-ES" w:eastAsia="es-ES"/>
        </w:rPr>
        <w:t xml:space="preserve"> distinto al que se tramita en este caso y que corresponde a una denuncia contra otro concesionario y otra concesión. (Léase folios 222 y 223 del expediente administrativo)</w:t>
      </w:r>
    </w:p>
    <w:p w:rsidR="00000000" w:rsidRDefault="005503DC">
      <w:pPr>
        <w:numPr>
          <w:ilvl w:val="0"/>
          <w:numId w:val="3"/>
        </w:numPr>
        <w:kinsoku w:val="0"/>
        <w:overflowPunct w:val="0"/>
        <w:autoSpaceDE/>
        <w:autoSpaceDN/>
        <w:adjustRightInd/>
        <w:spacing w:before="514" w:line="247" w:lineRule="exact"/>
        <w:ind w:right="72"/>
        <w:jc w:val="both"/>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HECHOS NO PROBADOS</w:t>
      </w:r>
    </w:p>
    <w:p w:rsidR="00000000" w:rsidRDefault="005503DC">
      <w:pPr>
        <w:kinsoku w:val="0"/>
        <w:overflowPunct w:val="0"/>
        <w:autoSpaceDE/>
        <w:autoSpaceDN/>
        <w:adjustRightInd/>
        <w:spacing w:line="570" w:lineRule="exact"/>
        <w:ind w:left="72" w:right="1872"/>
        <w:jc w:val="both"/>
        <w:textAlignment w:val="baseline"/>
        <w:rPr>
          <w:rFonts w:ascii="Tahoma" w:hAnsi="Tahoma" w:cs="Tahoma"/>
          <w:b/>
          <w:bCs/>
          <w:sz w:val="22"/>
          <w:szCs w:val="22"/>
          <w:lang w:val="es-ES" w:eastAsia="es-ES"/>
        </w:rPr>
      </w:pPr>
      <w:r>
        <w:rPr>
          <w:rFonts w:ascii="Verdana" w:hAnsi="Verdana" w:cs="Verdana"/>
          <w:sz w:val="21"/>
          <w:szCs w:val="21"/>
          <w:lang w:val="es-ES" w:eastAsia="es-ES"/>
        </w:rPr>
        <w:t>Ninguno de importancia para la resolución del presente asu</w:t>
      </w:r>
      <w:r>
        <w:rPr>
          <w:rFonts w:ascii="Verdana" w:hAnsi="Verdana" w:cs="Verdana"/>
          <w:sz w:val="21"/>
          <w:szCs w:val="21"/>
          <w:lang w:val="es-ES" w:eastAsia="es-ES"/>
        </w:rPr>
        <w:t xml:space="preserve">nto. </w:t>
      </w:r>
      <w:r>
        <w:rPr>
          <w:rFonts w:ascii="Tahoma" w:hAnsi="Tahoma" w:cs="Tahoma"/>
          <w:b/>
          <w:bCs/>
          <w:sz w:val="22"/>
          <w:szCs w:val="22"/>
          <w:lang w:val="es-ES" w:eastAsia="es-ES"/>
        </w:rPr>
        <w:t>5.- SOBRE EL FONDO</w:t>
      </w:r>
    </w:p>
    <w:p w:rsidR="00000000" w:rsidRDefault="005503DC">
      <w:pPr>
        <w:kinsoku w:val="0"/>
        <w:overflowPunct w:val="0"/>
        <w:autoSpaceDE/>
        <w:autoSpaceDN/>
        <w:adjustRightInd/>
        <w:spacing w:before="277" w:line="253" w:lineRule="exact"/>
        <w:ind w:left="72" w:right="72"/>
        <w:jc w:val="both"/>
        <w:textAlignment w:val="baseline"/>
        <w:rPr>
          <w:rFonts w:ascii="Verdana" w:hAnsi="Verdana" w:cs="Verdana"/>
          <w:sz w:val="21"/>
          <w:szCs w:val="21"/>
          <w:lang w:val="es-ES" w:eastAsia="es-ES"/>
        </w:rPr>
      </w:pPr>
      <w:r>
        <w:rPr>
          <w:rFonts w:ascii="Tahoma" w:hAnsi="Tahoma" w:cs="Tahoma"/>
          <w:b/>
          <w:bCs/>
          <w:sz w:val="22"/>
          <w:szCs w:val="22"/>
          <w:lang w:val="es-ES" w:eastAsia="es-ES"/>
        </w:rPr>
        <w:t xml:space="preserve">OBJETO DEL PROCEDIMIENTO. </w:t>
      </w:r>
      <w:r>
        <w:rPr>
          <w:rFonts w:ascii="Verdana" w:hAnsi="Verdana" w:cs="Verdana"/>
          <w:sz w:val="21"/>
          <w:szCs w:val="21"/>
          <w:lang w:val="es-ES" w:eastAsia="es-ES"/>
        </w:rPr>
        <w:t xml:space="preserve">Determinar si existe ilegalidad del </w:t>
      </w:r>
      <w:r>
        <w:rPr>
          <w:rFonts w:ascii="Tahoma" w:hAnsi="Tahoma" w:cs="Tahoma"/>
          <w:b/>
          <w:bCs/>
          <w:sz w:val="22"/>
          <w:szCs w:val="22"/>
          <w:lang w:val="es-ES" w:eastAsia="es-ES"/>
        </w:rPr>
        <w:t xml:space="preserve">artículo 7.2.11 de la Sesión Ordinaria 54-2016 de 28 de octubre de 2016, </w:t>
      </w:r>
      <w:r>
        <w:rPr>
          <w:rFonts w:ascii="Verdana" w:hAnsi="Verdana" w:cs="Verdana"/>
          <w:sz w:val="21"/>
          <w:szCs w:val="21"/>
          <w:lang w:val="es-ES" w:eastAsia="es-ES"/>
        </w:rPr>
        <w:t>del Consejo de Transporte Público.</w:t>
      </w:r>
    </w:p>
    <w:p w:rsidR="00000000" w:rsidRDefault="005503DC">
      <w:pPr>
        <w:kinsoku w:val="0"/>
        <w:overflowPunct w:val="0"/>
        <w:autoSpaceDE/>
        <w:autoSpaceDN/>
        <w:adjustRightInd/>
        <w:spacing w:before="520" w:line="247" w:lineRule="exact"/>
        <w:ind w:left="72" w:right="72"/>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DE LO ACTUADO POR EL CONSEJO DE TRANSPORTE PÚBLICO</w:t>
      </w:r>
    </w:p>
    <w:p w:rsidR="00000000" w:rsidRDefault="005503DC">
      <w:pPr>
        <w:kinsoku w:val="0"/>
        <w:overflowPunct w:val="0"/>
        <w:autoSpaceDE/>
        <w:autoSpaceDN/>
        <w:adjustRightInd/>
        <w:spacing w:before="284" w:line="26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JUNTA DIRECTIVA DEL CONSEJO DE TRANSPORTE PÚBLICO, mediante </w:t>
      </w:r>
      <w:r>
        <w:rPr>
          <w:rFonts w:ascii="Tahoma" w:hAnsi="Tahoma" w:cs="Tahoma"/>
          <w:b/>
          <w:bCs/>
          <w:sz w:val="22"/>
          <w:szCs w:val="22"/>
          <w:lang w:val="es-ES" w:eastAsia="es-ES"/>
        </w:rPr>
        <w:t xml:space="preserve">artículo 7.12 de la Sesión Ordinaria 57-2015 de 7 de octubre de 2015, </w:t>
      </w:r>
      <w:r>
        <w:rPr>
          <w:rFonts w:ascii="Verdana" w:hAnsi="Verdana" w:cs="Verdana"/>
          <w:sz w:val="21"/>
          <w:szCs w:val="21"/>
          <w:lang w:val="es-ES" w:eastAsia="es-ES"/>
        </w:rPr>
        <w:t xml:space="preserve">acuerda </w:t>
      </w:r>
      <w:r>
        <w:rPr>
          <w:rFonts w:ascii="Tahoma" w:hAnsi="Tahoma" w:cs="Tahoma"/>
          <w:b/>
          <w:bCs/>
          <w:sz w:val="22"/>
          <w:szCs w:val="22"/>
          <w:lang w:val="es-ES" w:eastAsia="es-ES"/>
        </w:rPr>
        <w:t>acoger el informe de la Dirección de Asuntos Jurídicos el D</w:t>
      </w:r>
      <w:r w:rsidR="00B64425">
        <w:rPr>
          <w:rFonts w:ascii="Tahoma" w:hAnsi="Tahoma" w:cs="Tahoma"/>
          <w:b/>
          <w:bCs/>
          <w:sz w:val="22"/>
          <w:szCs w:val="22"/>
          <w:lang w:val="es-ES" w:eastAsia="es-ES"/>
        </w:rPr>
        <w:t>AJ</w:t>
      </w:r>
      <w:r>
        <w:rPr>
          <w:rFonts w:ascii="Tahoma" w:hAnsi="Tahoma" w:cs="Tahoma"/>
          <w:b/>
          <w:bCs/>
          <w:sz w:val="22"/>
          <w:szCs w:val="22"/>
          <w:lang w:val="es-ES" w:eastAsia="es-ES"/>
        </w:rPr>
        <w:t xml:space="preserve">-2015003420 de 2 de octubre de 2015 </w:t>
      </w:r>
      <w:r>
        <w:rPr>
          <w:rFonts w:ascii="Verdana" w:hAnsi="Verdana" w:cs="Verdana"/>
          <w:sz w:val="21"/>
          <w:szCs w:val="21"/>
          <w:lang w:val="es-ES" w:eastAsia="es-ES"/>
        </w:rPr>
        <w:t xml:space="preserve">y dispone abrir procedimiento ordinario contra el señor </w:t>
      </w:r>
      <w:r>
        <w:rPr>
          <w:rFonts w:ascii="Tahoma" w:hAnsi="Tahoma" w:cs="Tahoma"/>
          <w:b/>
          <w:bCs/>
          <w:sz w:val="22"/>
          <w:szCs w:val="22"/>
          <w:lang w:val="es-ES" w:eastAsia="es-ES"/>
        </w:rPr>
        <w:t>R</w:t>
      </w:r>
      <w:r w:rsidR="00B64425">
        <w:rPr>
          <w:rFonts w:ascii="Tahoma" w:hAnsi="Tahoma" w:cs="Tahoma"/>
          <w:b/>
          <w:bCs/>
          <w:sz w:val="22"/>
          <w:szCs w:val="22"/>
          <w:lang w:val="es-ES" w:eastAsia="es-ES"/>
        </w:rPr>
        <w:t>.S.A.</w:t>
      </w:r>
      <w:r>
        <w:rPr>
          <w:rFonts w:ascii="Tahoma" w:hAnsi="Tahoma" w:cs="Tahoma"/>
          <w:b/>
          <w:bCs/>
          <w:sz w:val="22"/>
          <w:szCs w:val="22"/>
          <w:lang w:val="es-ES" w:eastAsia="es-ES"/>
        </w:rPr>
        <w:t xml:space="preserve"> </w:t>
      </w:r>
      <w:r>
        <w:rPr>
          <w:rFonts w:ascii="Verdana" w:hAnsi="Verdana" w:cs="Verdana"/>
          <w:sz w:val="21"/>
          <w:szCs w:val="21"/>
          <w:lang w:val="es-ES" w:eastAsia="es-ES"/>
        </w:rPr>
        <w:t xml:space="preserve">concesionario de la placa de taxi </w:t>
      </w:r>
      <w:r>
        <w:rPr>
          <w:rFonts w:ascii="Tahoma" w:hAnsi="Tahoma" w:cs="Tahoma"/>
          <w:b/>
          <w:bCs/>
          <w:sz w:val="22"/>
          <w:szCs w:val="22"/>
          <w:lang w:val="es-ES" w:eastAsia="es-ES"/>
        </w:rPr>
        <w:t>TH-</w:t>
      </w:r>
      <w:r w:rsidR="00B64425">
        <w:rPr>
          <w:rFonts w:ascii="Tahoma" w:hAnsi="Tahoma" w:cs="Tahoma"/>
          <w:b/>
          <w:bCs/>
          <w:sz w:val="22"/>
          <w:szCs w:val="22"/>
          <w:lang w:val="es-ES" w:eastAsia="es-ES"/>
        </w:rPr>
        <w:t>XXX</w:t>
      </w:r>
      <w:r>
        <w:rPr>
          <w:rFonts w:ascii="Tahoma" w:hAnsi="Tahoma" w:cs="Tahoma"/>
          <w:b/>
          <w:bCs/>
          <w:sz w:val="22"/>
          <w:szCs w:val="22"/>
          <w:lang w:val="es-ES" w:eastAsia="es-ES"/>
        </w:rPr>
        <w:t xml:space="preserve"> </w:t>
      </w:r>
      <w:r>
        <w:rPr>
          <w:rFonts w:ascii="Verdana" w:hAnsi="Verdana" w:cs="Verdana"/>
          <w:sz w:val="21"/>
          <w:szCs w:val="21"/>
          <w:lang w:val="es-ES" w:eastAsia="es-ES"/>
        </w:rPr>
        <w:t>por denuncia presentada por el aquí recurrente.</w:t>
      </w:r>
    </w:p>
    <w:p w:rsidR="00000000" w:rsidRDefault="005503DC">
      <w:pPr>
        <w:kinsoku w:val="0"/>
        <w:overflowPunct w:val="0"/>
        <w:autoSpaceDE/>
        <w:autoSpaceDN/>
        <w:adjustRightInd/>
        <w:spacing w:before="298" w:after="460" w:line="264" w:lineRule="exact"/>
        <w:ind w:left="72" w:right="72"/>
        <w:jc w:val="both"/>
        <w:textAlignment w:val="baseline"/>
        <w:rPr>
          <w:rFonts w:ascii="Tahoma" w:hAnsi="Tahoma" w:cs="Tahoma"/>
          <w:b/>
          <w:bCs/>
          <w:spacing w:val="-4"/>
          <w:sz w:val="22"/>
          <w:szCs w:val="22"/>
          <w:lang w:val="es-ES" w:eastAsia="es-ES"/>
        </w:rPr>
      </w:pPr>
      <w:r>
        <w:rPr>
          <w:rFonts w:ascii="Verdana" w:hAnsi="Verdana" w:cs="Verdana"/>
          <w:spacing w:val="-4"/>
          <w:sz w:val="21"/>
          <w:szCs w:val="21"/>
          <w:lang w:val="es-ES" w:eastAsia="es-ES"/>
        </w:rPr>
        <w:t xml:space="preserve">La JUNTA DIRECTIVA DEL CONSEJO DE TRANSPORTE PÚBLICO, mediante </w:t>
      </w:r>
      <w:r>
        <w:rPr>
          <w:rFonts w:ascii="Tahoma" w:hAnsi="Tahoma" w:cs="Tahoma"/>
          <w:b/>
          <w:bCs/>
          <w:spacing w:val="-4"/>
          <w:sz w:val="22"/>
          <w:szCs w:val="22"/>
          <w:lang w:val="es-ES" w:eastAsia="es-ES"/>
        </w:rPr>
        <w:t>artículo 7.2.11 de la Se</w:t>
      </w:r>
      <w:r>
        <w:rPr>
          <w:rFonts w:ascii="Tahoma" w:hAnsi="Tahoma" w:cs="Tahoma"/>
          <w:b/>
          <w:bCs/>
          <w:spacing w:val="-4"/>
          <w:sz w:val="22"/>
          <w:szCs w:val="22"/>
          <w:lang w:val="es-ES" w:eastAsia="es-ES"/>
        </w:rPr>
        <w:t xml:space="preserve">sión Ordinaria 54-2016 de 28 de octubre de 2016, </w:t>
      </w:r>
      <w:r>
        <w:rPr>
          <w:rFonts w:ascii="Verdana" w:hAnsi="Verdana" w:cs="Verdana"/>
          <w:spacing w:val="-4"/>
          <w:sz w:val="21"/>
          <w:szCs w:val="21"/>
          <w:lang w:val="es-ES" w:eastAsia="es-ES"/>
        </w:rPr>
        <w:t xml:space="preserve">acuerda </w:t>
      </w:r>
      <w:r>
        <w:rPr>
          <w:rFonts w:ascii="Tahoma" w:hAnsi="Tahoma" w:cs="Tahoma"/>
          <w:b/>
          <w:bCs/>
          <w:spacing w:val="-4"/>
          <w:sz w:val="22"/>
          <w:szCs w:val="22"/>
          <w:lang w:val="es-ES" w:eastAsia="es-ES"/>
        </w:rPr>
        <w:t>acoger</w:t>
      </w:r>
    </w:p>
    <w:p w:rsidR="00000000" w:rsidRDefault="005503DC">
      <w:pPr>
        <w:widowControl/>
        <w:rPr>
          <w:sz w:val="24"/>
          <w:szCs w:val="24"/>
        </w:rPr>
        <w:sectPr w:rsidR="00000000">
          <w:pgSz w:w="12307" w:h="15686"/>
          <w:pgMar w:top="2400" w:right="1834" w:bottom="63" w:left="1633" w:header="720" w:footer="720" w:gutter="0"/>
          <w:cols w:space="720"/>
          <w:noEndnote/>
        </w:sectPr>
      </w:pPr>
    </w:p>
    <w:p w:rsidR="00000000" w:rsidRDefault="005503DC">
      <w:pPr>
        <w:widowControl/>
        <w:rPr>
          <w:sz w:val="24"/>
          <w:szCs w:val="24"/>
        </w:rPr>
        <w:sectPr w:rsidR="00000000">
          <w:type w:val="continuous"/>
          <w:pgSz w:w="12307" w:h="15686"/>
          <w:pgMar w:top="2400" w:right="1941" w:bottom="63" w:left="7366" w:header="720" w:footer="720" w:gutter="0"/>
          <w:cols w:space="720"/>
          <w:noEndnote/>
        </w:sectPr>
      </w:pPr>
    </w:p>
    <w:p w:rsidR="00000000" w:rsidRDefault="005503DC">
      <w:pPr>
        <w:kinsoku w:val="0"/>
        <w:overflowPunct w:val="0"/>
        <w:autoSpaceDE/>
        <w:autoSpaceDN/>
        <w:adjustRightInd/>
        <w:spacing w:line="257" w:lineRule="exact"/>
        <w:ind w:left="72" w:right="72"/>
        <w:jc w:val="both"/>
        <w:textAlignment w:val="baseline"/>
        <w:rPr>
          <w:rFonts w:ascii="Tahoma" w:hAnsi="Tahoma" w:cs="Tahoma"/>
          <w:spacing w:val="15"/>
          <w:sz w:val="21"/>
          <w:szCs w:val="21"/>
          <w:lang w:val="es-ES" w:eastAsia="es-ES"/>
        </w:rPr>
      </w:pPr>
      <w:r>
        <w:rPr>
          <w:rFonts w:ascii="Tahoma" w:hAnsi="Tahoma" w:cs="Tahoma"/>
          <w:b/>
          <w:bCs/>
          <w:spacing w:val="15"/>
          <w:sz w:val="21"/>
          <w:szCs w:val="21"/>
          <w:lang w:val="es-ES" w:eastAsia="es-ES"/>
        </w:rPr>
        <w:lastRenderedPageBreak/>
        <w:t xml:space="preserve">el informe de la Dirección de Asuntos Jurídicos el DAJ-2016003582 de 21 de octubre de 2016 </w:t>
      </w:r>
      <w:r>
        <w:rPr>
          <w:rFonts w:ascii="Tahoma" w:hAnsi="Tahoma" w:cs="Tahoma"/>
          <w:spacing w:val="15"/>
          <w:sz w:val="21"/>
          <w:szCs w:val="21"/>
          <w:lang w:val="es-ES" w:eastAsia="es-ES"/>
        </w:rPr>
        <w:t>y dispone archivar el procedimiento or</w:t>
      </w:r>
      <w:r>
        <w:rPr>
          <w:rFonts w:ascii="Tahoma" w:hAnsi="Tahoma" w:cs="Tahoma"/>
          <w:spacing w:val="15"/>
          <w:sz w:val="21"/>
          <w:szCs w:val="21"/>
          <w:lang w:val="es-ES" w:eastAsia="es-ES"/>
        </w:rPr>
        <w:t xml:space="preserve">dinario instaurado contra el señor </w:t>
      </w:r>
      <w:r>
        <w:rPr>
          <w:rFonts w:ascii="Tahoma" w:hAnsi="Tahoma" w:cs="Tahoma"/>
          <w:b/>
          <w:bCs/>
          <w:spacing w:val="15"/>
          <w:sz w:val="21"/>
          <w:szCs w:val="21"/>
          <w:lang w:val="es-ES" w:eastAsia="es-ES"/>
        </w:rPr>
        <w:t>R</w:t>
      </w:r>
      <w:r w:rsidR="00B64425">
        <w:rPr>
          <w:rFonts w:ascii="Tahoma" w:hAnsi="Tahoma" w:cs="Tahoma"/>
          <w:b/>
          <w:bCs/>
          <w:spacing w:val="15"/>
          <w:sz w:val="21"/>
          <w:szCs w:val="21"/>
          <w:lang w:val="es-ES" w:eastAsia="es-ES"/>
        </w:rPr>
        <w:t>.S.A.</w:t>
      </w:r>
      <w:r>
        <w:rPr>
          <w:rFonts w:ascii="Tahoma" w:hAnsi="Tahoma" w:cs="Tahoma"/>
          <w:b/>
          <w:bCs/>
          <w:spacing w:val="15"/>
          <w:sz w:val="21"/>
          <w:szCs w:val="21"/>
          <w:lang w:val="es-ES" w:eastAsia="es-ES"/>
        </w:rPr>
        <w:t xml:space="preserve"> </w:t>
      </w:r>
      <w:r>
        <w:rPr>
          <w:rFonts w:ascii="Tahoma" w:hAnsi="Tahoma" w:cs="Tahoma"/>
          <w:spacing w:val="15"/>
          <w:sz w:val="21"/>
          <w:szCs w:val="21"/>
          <w:lang w:val="es-ES" w:eastAsia="es-ES"/>
        </w:rPr>
        <w:t xml:space="preserve">concesionario de la placa de taxi </w:t>
      </w:r>
      <w:r>
        <w:rPr>
          <w:rFonts w:ascii="Tahoma" w:hAnsi="Tahoma" w:cs="Tahoma"/>
          <w:b/>
          <w:bCs/>
          <w:spacing w:val="15"/>
          <w:sz w:val="21"/>
          <w:szCs w:val="21"/>
          <w:lang w:val="es-ES" w:eastAsia="es-ES"/>
        </w:rPr>
        <w:t>TH-</w:t>
      </w:r>
      <w:r w:rsidR="00B64425">
        <w:rPr>
          <w:rFonts w:ascii="Tahoma" w:hAnsi="Tahoma" w:cs="Tahoma"/>
          <w:b/>
          <w:bCs/>
          <w:spacing w:val="15"/>
          <w:sz w:val="21"/>
          <w:szCs w:val="21"/>
          <w:lang w:val="es-ES" w:eastAsia="es-ES"/>
        </w:rPr>
        <w:t>XXX</w:t>
      </w:r>
      <w:r>
        <w:rPr>
          <w:rFonts w:ascii="Tahoma" w:hAnsi="Tahoma" w:cs="Tahoma"/>
          <w:b/>
          <w:bCs/>
          <w:spacing w:val="15"/>
          <w:sz w:val="21"/>
          <w:szCs w:val="21"/>
          <w:lang w:val="es-ES" w:eastAsia="es-ES"/>
        </w:rPr>
        <w:t xml:space="preserve"> </w:t>
      </w:r>
      <w:r>
        <w:rPr>
          <w:rFonts w:ascii="Tahoma" w:hAnsi="Tahoma" w:cs="Tahoma"/>
          <w:spacing w:val="15"/>
          <w:sz w:val="21"/>
          <w:szCs w:val="21"/>
          <w:lang w:val="es-ES" w:eastAsia="es-ES"/>
        </w:rPr>
        <w:t>por no haberse demostrado ningún incumplimiento, así mismo se le otorga un plazo de 15 días para que se ponga al día con deuda que mantiene con la Caja Cost</w:t>
      </w:r>
      <w:r>
        <w:rPr>
          <w:rFonts w:ascii="Tahoma" w:hAnsi="Tahoma" w:cs="Tahoma"/>
          <w:spacing w:val="15"/>
          <w:sz w:val="21"/>
          <w:szCs w:val="21"/>
          <w:lang w:val="es-ES" w:eastAsia="es-ES"/>
        </w:rPr>
        <w:t>arricense del Seguro Social, pues de lo contrario se le procederá a instruir un nuevo procedimiento administrativo.</w:t>
      </w:r>
    </w:p>
    <w:p w:rsidR="00000000" w:rsidRDefault="005503DC">
      <w:pPr>
        <w:kinsoku w:val="0"/>
        <w:overflowPunct w:val="0"/>
        <w:autoSpaceDE/>
        <w:autoSpaceDN/>
        <w:adjustRightInd/>
        <w:spacing w:before="258" w:line="256" w:lineRule="exact"/>
        <w:ind w:left="72" w:right="72"/>
        <w:textAlignment w:val="baseline"/>
        <w:rPr>
          <w:rFonts w:ascii="Tahoma" w:hAnsi="Tahoma" w:cs="Tahoma"/>
          <w:b/>
          <w:bCs/>
          <w:spacing w:val="15"/>
          <w:sz w:val="21"/>
          <w:szCs w:val="21"/>
          <w:lang w:val="es-ES" w:eastAsia="es-ES"/>
        </w:rPr>
      </w:pPr>
      <w:r>
        <w:rPr>
          <w:rFonts w:ascii="Tahoma" w:hAnsi="Tahoma" w:cs="Tahoma"/>
          <w:b/>
          <w:bCs/>
          <w:spacing w:val="15"/>
          <w:sz w:val="21"/>
          <w:szCs w:val="21"/>
          <w:lang w:val="es-ES" w:eastAsia="es-ES"/>
        </w:rPr>
        <w:t>DE LO ALEGADO POR EL RECURRENTE</w:t>
      </w:r>
    </w:p>
    <w:p w:rsidR="00000000" w:rsidRDefault="005503DC">
      <w:pPr>
        <w:kinsoku w:val="0"/>
        <w:overflowPunct w:val="0"/>
        <w:autoSpaceDE/>
        <w:autoSpaceDN/>
        <w:adjustRightInd/>
        <w:spacing w:before="257" w:line="259" w:lineRule="exact"/>
        <w:ind w:left="72" w:right="72"/>
        <w:jc w:val="both"/>
        <w:textAlignment w:val="baseline"/>
        <w:rPr>
          <w:rFonts w:ascii="Tahoma" w:hAnsi="Tahoma" w:cs="Tahoma"/>
          <w:spacing w:val="16"/>
          <w:sz w:val="21"/>
          <w:szCs w:val="21"/>
          <w:lang w:val="es-ES" w:eastAsia="es-ES"/>
        </w:rPr>
      </w:pPr>
      <w:r>
        <w:rPr>
          <w:rFonts w:ascii="Tahoma" w:hAnsi="Tahoma" w:cs="Tahoma"/>
          <w:spacing w:val="16"/>
          <w:sz w:val="21"/>
          <w:szCs w:val="21"/>
          <w:lang w:val="es-ES" w:eastAsia="es-ES"/>
        </w:rPr>
        <w:t xml:space="preserve">El recurrente presentó una denuncia contra el concesionario de la placa de taxi </w:t>
      </w:r>
      <w:r>
        <w:rPr>
          <w:rFonts w:ascii="Tahoma" w:hAnsi="Tahoma" w:cs="Tahoma"/>
          <w:b/>
          <w:bCs/>
          <w:spacing w:val="16"/>
          <w:sz w:val="21"/>
          <w:szCs w:val="21"/>
          <w:lang w:val="es-ES" w:eastAsia="es-ES"/>
        </w:rPr>
        <w:t>TH-</w:t>
      </w:r>
      <w:r w:rsidR="00B64425">
        <w:rPr>
          <w:rFonts w:ascii="Tahoma" w:hAnsi="Tahoma" w:cs="Tahoma"/>
          <w:b/>
          <w:bCs/>
          <w:spacing w:val="16"/>
          <w:sz w:val="21"/>
          <w:szCs w:val="21"/>
          <w:lang w:val="es-ES" w:eastAsia="es-ES"/>
        </w:rPr>
        <w:t>XXX</w:t>
      </w:r>
      <w:r>
        <w:rPr>
          <w:rFonts w:ascii="Tahoma" w:hAnsi="Tahoma" w:cs="Tahoma"/>
          <w:b/>
          <w:bCs/>
          <w:spacing w:val="16"/>
          <w:sz w:val="21"/>
          <w:szCs w:val="21"/>
          <w:lang w:val="es-ES" w:eastAsia="es-ES"/>
        </w:rPr>
        <w:t xml:space="preserve"> </w:t>
      </w:r>
      <w:r>
        <w:rPr>
          <w:rFonts w:ascii="Tahoma" w:hAnsi="Tahoma" w:cs="Tahoma"/>
          <w:spacing w:val="16"/>
          <w:sz w:val="21"/>
          <w:szCs w:val="21"/>
          <w:lang w:val="es-ES" w:eastAsia="es-ES"/>
        </w:rPr>
        <w:t>por hechos ocurridos el 4 de noviembre de 2011, cuando encontrándose en la ciudad de Heredia éste, supuestamente, se negó a llevarlo en primera instancia a Guararí y posteriormente a la Delegación del Tránsito en aquella localidad, siendo que su traslado f</w:t>
      </w:r>
      <w:r>
        <w:rPr>
          <w:rFonts w:ascii="Tahoma" w:hAnsi="Tahoma" w:cs="Tahoma"/>
          <w:spacing w:val="16"/>
          <w:sz w:val="21"/>
          <w:szCs w:val="21"/>
          <w:lang w:val="es-ES" w:eastAsia="es-ES"/>
        </w:rPr>
        <w:t>ue a la comandancia de Heredia donde un Policía lejos de ayudarle le ordenó bajarse del taxi y pagar la tarifa. Luego de una discusión accedió desabordar el vehículo de servicio público y pagar la tarifa de 1190 que indicaba el taxímetro lo que hizo con di</w:t>
      </w:r>
      <w:r>
        <w:rPr>
          <w:rFonts w:ascii="Tahoma" w:hAnsi="Tahoma" w:cs="Tahoma"/>
          <w:spacing w:val="16"/>
          <w:sz w:val="21"/>
          <w:szCs w:val="21"/>
          <w:lang w:val="es-ES" w:eastAsia="es-ES"/>
        </w:rPr>
        <w:t>ez mil colones y tuvo que discutir con el taxista para que le diera su vuelto completo pues no le dio en primera instancia 10 colones que debía. Indica que según registros del INS el vehículo se encuentra atrasado en su póliza de seguros desde el 26 de oct</w:t>
      </w:r>
      <w:r>
        <w:rPr>
          <w:rFonts w:ascii="Tahoma" w:hAnsi="Tahoma" w:cs="Tahoma"/>
          <w:spacing w:val="16"/>
          <w:sz w:val="21"/>
          <w:szCs w:val="21"/>
          <w:lang w:val="es-ES" w:eastAsia="es-ES"/>
        </w:rPr>
        <w:t>ubre de 2011.</w:t>
      </w:r>
    </w:p>
    <w:p w:rsidR="00000000" w:rsidRDefault="005503DC">
      <w:pPr>
        <w:kinsoku w:val="0"/>
        <w:overflowPunct w:val="0"/>
        <w:autoSpaceDE/>
        <w:autoSpaceDN/>
        <w:adjustRightInd/>
        <w:spacing w:before="285" w:after="561" w:line="259" w:lineRule="exact"/>
        <w:ind w:left="72" w:right="72"/>
        <w:jc w:val="both"/>
        <w:textAlignment w:val="baseline"/>
        <w:rPr>
          <w:rFonts w:ascii="Tahoma" w:hAnsi="Tahoma" w:cs="Tahoma"/>
          <w:spacing w:val="15"/>
          <w:sz w:val="21"/>
          <w:szCs w:val="21"/>
          <w:lang w:val="es-ES" w:eastAsia="es-ES"/>
        </w:rPr>
      </w:pPr>
      <w:r>
        <w:rPr>
          <w:rFonts w:ascii="Tahoma" w:hAnsi="Tahoma" w:cs="Tahoma"/>
          <w:spacing w:val="15"/>
          <w:sz w:val="21"/>
          <w:szCs w:val="21"/>
          <w:lang w:val="es-ES" w:eastAsia="es-ES"/>
        </w:rPr>
        <w:t>En su recurso indica el recurrente que al operador de taxi TH-</w:t>
      </w:r>
      <w:r w:rsidR="00B64425">
        <w:rPr>
          <w:rFonts w:ascii="Tahoma" w:hAnsi="Tahoma" w:cs="Tahoma"/>
          <w:spacing w:val="15"/>
          <w:sz w:val="21"/>
          <w:szCs w:val="21"/>
          <w:lang w:val="es-ES" w:eastAsia="es-ES"/>
        </w:rPr>
        <w:t>XXX</w:t>
      </w:r>
      <w:r>
        <w:rPr>
          <w:rFonts w:ascii="Tahoma" w:hAnsi="Tahoma" w:cs="Tahoma"/>
          <w:spacing w:val="15"/>
          <w:sz w:val="21"/>
          <w:szCs w:val="21"/>
          <w:lang w:val="es-ES" w:eastAsia="es-ES"/>
        </w:rPr>
        <w:t>, lo denunció por cobrar de más de lo que indicaba el taxímetro, pero el órgano director omitió referirse a tal hecho, específicamente al folio 27 del expediente (no se indica c</w:t>
      </w:r>
      <w:r>
        <w:rPr>
          <w:rFonts w:ascii="Tahoma" w:hAnsi="Tahoma" w:cs="Tahoma"/>
          <w:spacing w:val="15"/>
          <w:sz w:val="21"/>
          <w:szCs w:val="21"/>
          <w:lang w:val="es-ES" w:eastAsia="es-ES"/>
        </w:rPr>
        <w:t>ual), donde consta que el vehículo no paso RTV por taxímetro alterado. El expediente carece de orden cronológico lo que le genera indefensión total de derechos, no consta en el expediente los documentos administrativos que dieron origen a la denuncia contr</w:t>
      </w:r>
      <w:r>
        <w:rPr>
          <w:rFonts w:ascii="Tahoma" w:hAnsi="Tahoma" w:cs="Tahoma"/>
          <w:spacing w:val="15"/>
          <w:sz w:val="21"/>
          <w:szCs w:val="21"/>
          <w:lang w:val="es-ES" w:eastAsia="es-ES"/>
        </w:rPr>
        <w:t>a el operador de Taxi TH-</w:t>
      </w:r>
      <w:r w:rsidR="00B64425">
        <w:rPr>
          <w:rFonts w:ascii="Tahoma" w:hAnsi="Tahoma" w:cs="Tahoma"/>
          <w:spacing w:val="15"/>
          <w:sz w:val="21"/>
          <w:szCs w:val="21"/>
          <w:lang w:val="es-ES" w:eastAsia="es-ES"/>
        </w:rPr>
        <w:t>XXX</w:t>
      </w:r>
      <w:r>
        <w:rPr>
          <w:rFonts w:ascii="Tahoma" w:hAnsi="Tahoma" w:cs="Tahoma"/>
          <w:spacing w:val="15"/>
          <w:sz w:val="21"/>
          <w:szCs w:val="21"/>
          <w:lang w:val="es-ES" w:eastAsia="es-ES"/>
        </w:rPr>
        <w:t>. Al remitir el informe de recomendación a la Junta Directiva, el órgano director descalifica su decir en la denuncia inicial y solo se tomaron los hechos nuevos denunciados en cuanto a la morosidad con la Caja Costarricense del</w:t>
      </w:r>
      <w:r>
        <w:rPr>
          <w:rFonts w:ascii="Tahoma" w:hAnsi="Tahoma" w:cs="Tahoma"/>
          <w:spacing w:val="15"/>
          <w:sz w:val="21"/>
          <w:szCs w:val="21"/>
          <w:lang w:val="es-ES" w:eastAsia="es-ES"/>
        </w:rPr>
        <w:t xml:space="preserve"> Seguro Social. Manifiesta que el órgano director en el punto segundo refiere hechos que corresponden a otro concesionario y no al operador de la unidad TH-</w:t>
      </w:r>
      <w:r w:rsidR="00B64425">
        <w:rPr>
          <w:rFonts w:ascii="Tahoma" w:hAnsi="Tahoma" w:cs="Tahoma"/>
          <w:spacing w:val="15"/>
          <w:sz w:val="21"/>
          <w:szCs w:val="21"/>
          <w:lang w:val="es-ES" w:eastAsia="es-ES"/>
        </w:rPr>
        <w:t>XXX</w:t>
      </w:r>
      <w:r>
        <w:rPr>
          <w:rFonts w:ascii="Tahoma" w:hAnsi="Tahoma" w:cs="Tahoma"/>
          <w:spacing w:val="15"/>
          <w:sz w:val="21"/>
          <w:szCs w:val="21"/>
          <w:lang w:val="es-ES" w:eastAsia="es-ES"/>
        </w:rPr>
        <w:t>, por lo que le causa confusión, pues no sabe a qué hecho se refiere el informe y de que causa. S</w:t>
      </w:r>
      <w:r>
        <w:rPr>
          <w:rFonts w:ascii="Tahoma" w:hAnsi="Tahoma" w:cs="Tahoma"/>
          <w:spacing w:val="15"/>
          <w:sz w:val="21"/>
          <w:szCs w:val="21"/>
          <w:lang w:val="es-ES" w:eastAsia="es-ES"/>
        </w:rPr>
        <w:t>e le violenta seriamente su derecho al Debido Proceso, pues no consta ni en el expediente ni en anexos documentos que corresponden a la causa de marras; el órgano director no puede valorar todas las pruebas aportadas por él ya que el expediente está incomp</w:t>
      </w:r>
      <w:r>
        <w:rPr>
          <w:rFonts w:ascii="Tahoma" w:hAnsi="Tahoma" w:cs="Tahoma"/>
          <w:spacing w:val="15"/>
          <w:sz w:val="21"/>
          <w:szCs w:val="21"/>
          <w:lang w:val="es-ES" w:eastAsia="es-ES"/>
        </w:rPr>
        <w:t>leto. Se desestima su dicho por no tener las pruebas luego de 5 años de interpuesta la denuncia, lo que es lamentable pues es como obligar a las personas que deben subirse a un taxi con un testigo, para poder respaldar su dicho. Tanto la ARESEP, como el CT</w:t>
      </w:r>
      <w:r>
        <w:rPr>
          <w:rFonts w:ascii="Tahoma" w:hAnsi="Tahoma" w:cs="Tahoma"/>
          <w:spacing w:val="15"/>
          <w:sz w:val="21"/>
          <w:szCs w:val="21"/>
          <w:lang w:val="es-ES" w:eastAsia="es-ES"/>
        </w:rPr>
        <w:t>P, incumplieron sus competencias y ARESEP debía referirse al tema de tarifas y no lo hizo. Que tuvo que interponer un Amparo de Legalidad para que se tramitara su denuncia. Solicita se instaure el procedimiento administrativo en los términos del numeral 30</w:t>
      </w:r>
      <w:r>
        <w:rPr>
          <w:rFonts w:ascii="Tahoma" w:hAnsi="Tahoma" w:cs="Tahoma"/>
          <w:spacing w:val="15"/>
          <w:sz w:val="21"/>
          <w:szCs w:val="21"/>
          <w:lang w:val="es-ES" w:eastAsia="es-ES"/>
        </w:rPr>
        <w:t>8 de la Ley General de la Administración Pública y así se determine la responsabilidad de los diferentes actores.</w:t>
      </w:r>
    </w:p>
    <w:p w:rsidR="00000000" w:rsidRDefault="005503DC">
      <w:pPr>
        <w:widowControl/>
        <w:rPr>
          <w:sz w:val="24"/>
          <w:szCs w:val="24"/>
        </w:rPr>
        <w:sectPr w:rsidR="00000000">
          <w:pgSz w:w="12307" w:h="15686"/>
          <w:pgMar w:top="2000" w:right="1865" w:bottom="173" w:left="1602" w:header="720" w:footer="720" w:gutter="0"/>
          <w:cols w:space="720"/>
          <w:noEndnote/>
        </w:sectPr>
      </w:pPr>
    </w:p>
    <w:p w:rsidR="00000000" w:rsidRDefault="005503DC">
      <w:pPr>
        <w:widowControl/>
        <w:rPr>
          <w:sz w:val="24"/>
          <w:szCs w:val="24"/>
        </w:rPr>
        <w:sectPr w:rsidR="00000000">
          <w:type w:val="continuous"/>
          <w:pgSz w:w="12307" w:h="15686"/>
          <w:pgMar w:top="2000" w:right="1944" w:bottom="173" w:left="7363" w:header="720" w:footer="720" w:gutter="0"/>
          <w:cols w:space="720"/>
          <w:noEndnote/>
        </w:sectPr>
      </w:pPr>
    </w:p>
    <w:p w:rsidR="00000000" w:rsidRDefault="005503DC">
      <w:pPr>
        <w:kinsoku w:val="0"/>
        <w:overflowPunct w:val="0"/>
        <w:autoSpaceDE/>
        <w:autoSpaceDN/>
        <w:adjustRightInd/>
        <w:spacing w:before="54" w:line="259"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lastRenderedPageBreak/>
        <w:t>Dado prevenció</w:t>
      </w:r>
      <w:r>
        <w:rPr>
          <w:rFonts w:ascii="Tahoma" w:hAnsi="Tahoma" w:cs="Tahoma"/>
          <w:spacing w:val="10"/>
          <w:sz w:val="22"/>
          <w:szCs w:val="22"/>
          <w:lang w:val="es-ES" w:eastAsia="es-ES"/>
        </w:rPr>
        <w:t>n que se le hiciera al recurrente para que se refiriera al acuerdo que rechaza la revocatoria, éste se apersona por escrito ante este Tribunal Administrativo de Transporte y manifiesta que alerta a la señora Jueza Instructora que ha ganado un Recurso de Am</w:t>
      </w:r>
      <w:r>
        <w:rPr>
          <w:rFonts w:ascii="Tahoma" w:hAnsi="Tahoma" w:cs="Tahoma"/>
          <w:spacing w:val="10"/>
          <w:sz w:val="22"/>
          <w:szCs w:val="22"/>
          <w:lang w:val="es-ES" w:eastAsia="es-ES"/>
        </w:rPr>
        <w:t xml:space="preserve">paro tramitado en expediente 16-017546-0007-CO, pero el voto no ha sido redactado aún. Indica que el expediente administrativo contiene 4 expedientes anexos al original y ninguno se hace referencia en el expediente correspondiente al inicio de la denuncia </w:t>
      </w:r>
      <w:r>
        <w:rPr>
          <w:rFonts w:ascii="Tahoma" w:hAnsi="Tahoma" w:cs="Tahoma"/>
          <w:spacing w:val="10"/>
          <w:sz w:val="22"/>
          <w:szCs w:val="22"/>
          <w:lang w:val="es-ES" w:eastAsia="es-ES"/>
        </w:rPr>
        <w:t xml:space="preserve">con lo que se le causa indefensión en sus derechos; el primer expediente corresponde al que dio origen a la concesión, el segundo corresponde al inicio de la denuncia, el tercero corresponde al expediente de ARESEP la cual debía tramitar de oficio el caso </w:t>
      </w:r>
      <w:r>
        <w:rPr>
          <w:rFonts w:ascii="Tahoma" w:hAnsi="Tahoma" w:cs="Tahoma"/>
          <w:spacing w:val="10"/>
          <w:sz w:val="22"/>
          <w:szCs w:val="22"/>
          <w:lang w:val="es-ES" w:eastAsia="es-ES"/>
        </w:rPr>
        <w:t>pero irrespeto sus competencias y el cuarto el que contiene el amparo de Legalidad; el quinto se encuentra en el CTP y contiene el acto administrativo llevado como procedimiento administrativo para averiguar la verdad real de los hechos, el sexto pertenece</w:t>
      </w:r>
      <w:r>
        <w:rPr>
          <w:rFonts w:ascii="Tahoma" w:hAnsi="Tahoma" w:cs="Tahoma"/>
          <w:spacing w:val="10"/>
          <w:sz w:val="22"/>
          <w:szCs w:val="22"/>
          <w:lang w:val="es-ES" w:eastAsia="es-ES"/>
        </w:rPr>
        <w:t xml:space="preserve"> a una denuncia ante la Defensoría de los Habitantes; el séptimo es el que dio origen por el amparo de Legalidad y el octavo el Recurso de Amparo presentado ante la Sala Constitucional y ahora se da cuenta que existe un nuevo expediente que es el que atañe</w:t>
      </w:r>
      <w:r>
        <w:rPr>
          <w:rFonts w:ascii="Tahoma" w:hAnsi="Tahoma" w:cs="Tahoma"/>
          <w:spacing w:val="10"/>
          <w:sz w:val="22"/>
          <w:szCs w:val="22"/>
          <w:lang w:val="es-ES" w:eastAsia="es-ES"/>
        </w:rPr>
        <w:t xml:space="preserve"> a su causa en este Tribunal Administrativo que es un picadillo de todos los otros. Solicita en el acto al Tribunal Administrativo de Transporte, por lo que pregunta a cuál expediente hace referencia para cumplir con la prevención hecha pues siempre se le </w:t>
      </w:r>
      <w:r>
        <w:rPr>
          <w:rFonts w:ascii="Tahoma" w:hAnsi="Tahoma" w:cs="Tahoma"/>
          <w:spacing w:val="10"/>
          <w:sz w:val="22"/>
          <w:szCs w:val="22"/>
          <w:lang w:val="es-ES" w:eastAsia="es-ES"/>
        </w:rPr>
        <w:t>ha negado a pesar del Amparo de Legalidad que ganó el acceso al expediente. Ratifica lo dicho en recurso de revocatoria, solicita el Tribunal se refiera al irrespeto de competencias del CTP y ARESEP. Existe una resolución constitucional que ordena rechazar</w:t>
      </w:r>
      <w:r>
        <w:rPr>
          <w:rFonts w:ascii="Tahoma" w:hAnsi="Tahoma" w:cs="Tahoma"/>
          <w:spacing w:val="10"/>
          <w:sz w:val="22"/>
          <w:szCs w:val="22"/>
          <w:lang w:val="es-ES" w:eastAsia="es-ES"/>
        </w:rPr>
        <w:t xml:space="preserve"> todo lo actuado hasta el día de hoy realizar un nuevo acto administrativo. El CTP perdió la denuncia original.</w:t>
      </w:r>
    </w:p>
    <w:p w:rsidR="00000000" w:rsidRDefault="005503DC">
      <w:pPr>
        <w:kinsoku w:val="0"/>
        <w:overflowPunct w:val="0"/>
        <w:autoSpaceDE/>
        <w:autoSpaceDN/>
        <w:adjustRightInd/>
        <w:spacing w:before="230" w:line="260"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DEL PRINCIPIO DE LEGALIDAD</w:t>
      </w:r>
    </w:p>
    <w:p w:rsidR="00000000" w:rsidRDefault="005503DC">
      <w:pPr>
        <w:kinsoku w:val="0"/>
        <w:overflowPunct w:val="0"/>
        <w:autoSpaceDE/>
        <w:autoSpaceDN/>
        <w:adjustRightInd/>
        <w:spacing w:before="265" w:line="259"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La Administración Pública está sometida al Principio de Legalidad, conforme lo establecido en el Artí</w:t>
      </w:r>
      <w:r>
        <w:rPr>
          <w:rFonts w:ascii="Tahoma" w:hAnsi="Tahoma" w:cs="Tahoma"/>
          <w:spacing w:val="11"/>
          <w:sz w:val="22"/>
          <w:szCs w:val="22"/>
          <w:lang w:val="es-ES" w:eastAsia="es-ES"/>
        </w:rPr>
        <w:t>culo 11 de la Constitución Política y el Artículo 11 de la Ley General de la Administración Pública, Ley 6324 de 1978. Este principio constituye la base fundamental que define y delimita la actuación de los órganos de la Administración y por ende de los co</w:t>
      </w:r>
      <w:r>
        <w:rPr>
          <w:rFonts w:ascii="Tahoma" w:hAnsi="Tahoma" w:cs="Tahoma"/>
          <w:spacing w:val="11"/>
          <w:sz w:val="22"/>
          <w:szCs w:val="22"/>
          <w:lang w:val="es-ES" w:eastAsia="es-ES"/>
        </w:rPr>
        <w:t>ncesionarios y permisionarios del servicio público, que realizan un servicio público cedido por el Estado.</w:t>
      </w:r>
    </w:p>
    <w:p w:rsidR="00000000" w:rsidRDefault="005503DC">
      <w:pPr>
        <w:kinsoku w:val="0"/>
        <w:overflowPunct w:val="0"/>
        <w:autoSpaceDE/>
        <w:autoSpaceDN/>
        <w:adjustRightInd/>
        <w:spacing w:before="255" w:line="259"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La Sala Constitucional de la Corte Suprema de Justicia, en su sentencia No. 2001-02493, de las dieciséis horas, con veinticinco minutos, del veintisi</w:t>
      </w:r>
      <w:r>
        <w:rPr>
          <w:rFonts w:ascii="Tahoma" w:hAnsi="Tahoma" w:cs="Tahoma"/>
          <w:spacing w:val="11"/>
          <w:sz w:val="22"/>
          <w:szCs w:val="22"/>
          <w:lang w:val="es-ES" w:eastAsia="es-ES"/>
        </w:rPr>
        <w:t>ete de marzo del dos mil uno, respecto del Principio de Legalidad, manifestó:</w:t>
      </w:r>
    </w:p>
    <w:p w:rsidR="00000000" w:rsidRDefault="005503DC">
      <w:pPr>
        <w:kinsoku w:val="0"/>
        <w:overflowPunct w:val="0"/>
        <w:autoSpaceDE/>
        <w:autoSpaceDN/>
        <w:adjustRightInd/>
        <w:spacing w:before="280" w:after="556" w:line="212" w:lineRule="exact"/>
        <w:ind w:left="72" w:right="72"/>
        <w:jc w:val="both"/>
        <w:textAlignment w:val="baseline"/>
        <w:rPr>
          <w:rFonts w:ascii="Verdana" w:hAnsi="Verdana" w:cs="Verdana"/>
          <w:b/>
          <w:bCs/>
          <w:spacing w:val="12"/>
          <w:sz w:val="17"/>
          <w:szCs w:val="17"/>
          <w:lang w:val="es-ES" w:eastAsia="es-ES"/>
        </w:rPr>
      </w:pPr>
      <w:r>
        <w:rPr>
          <w:rFonts w:ascii="Tahoma" w:hAnsi="Tahoma" w:cs="Tahoma"/>
          <w:spacing w:val="12"/>
          <w:sz w:val="17"/>
          <w:szCs w:val="17"/>
          <w:lang w:val="es-ES" w:eastAsia="es-ES"/>
        </w:rPr>
        <w:t xml:space="preserve">"II.- Sobre el principio de legalidad: El principio de legalidad que se consagra en el artículo 11 de nuestra Constitución Política, significa que </w:t>
      </w:r>
      <w:r>
        <w:rPr>
          <w:rFonts w:ascii="Tahoma" w:hAnsi="Tahoma" w:cs="Tahoma"/>
          <w:b/>
          <w:bCs/>
          <w:spacing w:val="12"/>
          <w:sz w:val="17"/>
          <w:szCs w:val="17"/>
          <w:u w:val="single"/>
          <w:lang w:val="es-ES" w:eastAsia="es-ES"/>
        </w:rPr>
        <w:t xml:space="preserve">los actos y comportamientos de </w:t>
      </w:r>
      <w:r>
        <w:rPr>
          <w:rFonts w:ascii="Tahoma" w:hAnsi="Tahoma" w:cs="Tahoma"/>
          <w:b/>
          <w:bCs/>
          <w:spacing w:val="12"/>
          <w:sz w:val="17"/>
          <w:szCs w:val="17"/>
          <w:u w:val="single"/>
          <w:lang w:val="es-ES" w:eastAsia="es-ES"/>
        </w:rPr>
        <w:t>la Administración  deben de estar regulados por norma escrita,</w:t>
      </w:r>
      <w:r>
        <w:rPr>
          <w:rFonts w:ascii="Tahoma" w:hAnsi="Tahoma" w:cs="Tahoma"/>
          <w:spacing w:val="12"/>
          <w:sz w:val="17"/>
          <w:szCs w:val="17"/>
          <w:lang w:val="es-ES" w:eastAsia="es-ES"/>
        </w:rPr>
        <w:t xml:space="preserve"> lo que significa desde luego, el sometimiento a la Constitución y a la ley, preferentemente, y en general a todas las normas del ordenamiento jurídico, o sea lo que se conoce como el principio </w:t>
      </w:r>
      <w:r>
        <w:rPr>
          <w:rFonts w:ascii="Tahoma" w:hAnsi="Tahoma" w:cs="Tahoma"/>
          <w:spacing w:val="12"/>
          <w:sz w:val="17"/>
          <w:szCs w:val="17"/>
          <w:lang w:val="es-ES" w:eastAsia="es-ES"/>
        </w:rPr>
        <w:t xml:space="preserve">de juridicidad de la Administración, </w:t>
      </w:r>
      <w:r>
        <w:rPr>
          <w:rFonts w:ascii="Tahoma" w:hAnsi="Tahoma" w:cs="Tahoma"/>
          <w:b/>
          <w:bCs/>
          <w:spacing w:val="12"/>
          <w:sz w:val="17"/>
          <w:szCs w:val="17"/>
          <w:u w:val="single"/>
          <w:lang w:val="es-ES" w:eastAsia="es-ES"/>
        </w:rPr>
        <w:t>el cual  significa que las instituciones públicas solamente pueden actuar en la medida en la que se encuentren apoderadas para hacerlo por el mismo ordenamiento y normalmente a  texto expreso, en consecuencia solo le es</w:t>
      </w:r>
      <w:r>
        <w:rPr>
          <w:rFonts w:ascii="Tahoma" w:hAnsi="Tahoma" w:cs="Tahoma"/>
          <w:b/>
          <w:bCs/>
          <w:spacing w:val="12"/>
          <w:sz w:val="17"/>
          <w:szCs w:val="17"/>
          <w:u w:val="single"/>
          <w:lang w:val="es-ES" w:eastAsia="es-ES"/>
        </w:rPr>
        <w:t xml:space="preserve"> permitido lo que esté constitucionalmente y legalmente autorizado en forma expresa </w:t>
      </w:r>
      <w:r>
        <w:rPr>
          <w:rFonts w:ascii="Verdana" w:hAnsi="Verdana" w:cs="Verdana"/>
          <w:b/>
          <w:bCs/>
          <w:i/>
          <w:iCs/>
          <w:spacing w:val="12"/>
          <w:sz w:val="17"/>
          <w:szCs w:val="17"/>
          <w:u w:val="single"/>
          <w:lang w:val="es-ES" w:eastAsia="es-ES"/>
        </w:rPr>
        <w:t>y todo lo que no les esté autorizado les está vedado. "</w:t>
      </w:r>
      <w:r>
        <w:rPr>
          <w:rFonts w:ascii="Verdana" w:hAnsi="Verdana" w:cs="Verdana"/>
          <w:b/>
          <w:bCs/>
          <w:spacing w:val="12"/>
          <w:sz w:val="17"/>
          <w:szCs w:val="17"/>
          <w:lang w:val="es-ES" w:eastAsia="es-ES"/>
        </w:rPr>
        <w:t xml:space="preserve"> (Lo resaltado no es del original)</w:t>
      </w:r>
    </w:p>
    <w:p w:rsidR="00000000" w:rsidRDefault="005503DC">
      <w:pPr>
        <w:widowControl/>
        <w:rPr>
          <w:sz w:val="24"/>
          <w:szCs w:val="24"/>
        </w:rPr>
        <w:sectPr w:rsidR="00000000">
          <w:pgSz w:w="12293" w:h="15725"/>
          <w:pgMar w:top="2380" w:right="1825" w:bottom="92" w:left="1628" w:header="720" w:footer="720" w:gutter="0"/>
          <w:cols w:space="720"/>
          <w:noEndnote/>
        </w:sectPr>
      </w:pPr>
    </w:p>
    <w:p w:rsidR="00000000" w:rsidRDefault="005503DC">
      <w:pPr>
        <w:widowControl/>
        <w:rPr>
          <w:sz w:val="24"/>
          <w:szCs w:val="24"/>
        </w:rPr>
        <w:sectPr w:rsidR="00000000">
          <w:type w:val="continuous"/>
          <w:pgSz w:w="12293" w:h="15725"/>
          <w:pgMar w:top="2380" w:right="1934" w:bottom="92" w:left="7359" w:header="720" w:footer="720" w:gutter="0"/>
          <w:cols w:space="720"/>
          <w:noEndnote/>
        </w:sectPr>
      </w:pPr>
    </w:p>
    <w:p w:rsidR="00000000" w:rsidRDefault="005503DC">
      <w:pPr>
        <w:kinsoku w:val="0"/>
        <w:overflowPunct w:val="0"/>
        <w:autoSpaceDE/>
        <w:autoSpaceDN/>
        <w:adjustRightInd/>
        <w:spacing w:before="8"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Principio de Leg</w:t>
      </w:r>
      <w:r>
        <w:rPr>
          <w:rFonts w:ascii="Verdana" w:hAnsi="Verdana" w:cs="Verdana"/>
          <w:sz w:val="21"/>
          <w:szCs w:val="21"/>
          <w:lang w:val="es-ES" w:eastAsia="es-ES"/>
        </w:rPr>
        <w:t>alidad constituye pues el marco de acción o actuación al cual se encuentra sujeto todo funcionario público y de no ajustarse a éste sus actos son nulos.</w:t>
      </w:r>
    </w:p>
    <w:p w:rsidR="00000000" w:rsidRDefault="005503DC">
      <w:pPr>
        <w:kinsoku w:val="0"/>
        <w:overflowPunct w:val="0"/>
        <w:autoSpaceDE/>
        <w:autoSpaceDN/>
        <w:adjustRightInd/>
        <w:spacing w:before="256" w:line="285" w:lineRule="exact"/>
        <w:ind w:left="72" w:right="72"/>
        <w:textAlignment w:val="baseline"/>
        <w:rPr>
          <w:b/>
          <w:bCs/>
          <w:spacing w:val="6"/>
          <w:sz w:val="23"/>
          <w:szCs w:val="23"/>
          <w:lang w:val="es-ES" w:eastAsia="es-ES"/>
        </w:rPr>
      </w:pPr>
      <w:r>
        <w:rPr>
          <w:b/>
          <w:bCs/>
          <w:spacing w:val="6"/>
          <w:sz w:val="23"/>
          <w:szCs w:val="23"/>
          <w:lang w:val="es-ES" w:eastAsia="es-ES"/>
        </w:rPr>
        <w:t>DE LA MOTIVACIÓN DE LOS ACTOS ADMINISTRATIVOS.</w:t>
      </w:r>
    </w:p>
    <w:p w:rsidR="00000000" w:rsidRDefault="005503DC">
      <w:pPr>
        <w:kinsoku w:val="0"/>
        <w:overflowPunct w:val="0"/>
        <w:autoSpaceDE/>
        <w:autoSpaceDN/>
        <w:adjustRightInd/>
        <w:spacing w:before="247"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Administració</w:t>
      </w:r>
      <w:r>
        <w:rPr>
          <w:rFonts w:ascii="Verdana" w:hAnsi="Verdana" w:cs="Verdana"/>
          <w:sz w:val="21"/>
          <w:szCs w:val="21"/>
          <w:lang w:val="es-ES" w:eastAsia="es-ES"/>
        </w:rPr>
        <w:t>n, en los casos donde se encuentra en juego intereses legítimos de los administrados, debe ser exhaustiva en sus valoraciones técnicas, de modo que no se ponga en entre dicho ni su imparcialidad ni su objetivad, así como que no se le pueda achacar por simp</w:t>
      </w:r>
      <w:r>
        <w:rPr>
          <w:rFonts w:ascii="Verdana" w:hAnsi="Verdana" w:cs="Verdana"/>
          <w:sz w:val="21"/>
          <w:szCs w:val="21"/>
          <w:lang w:val="es-ES" w:eastAsia="es-ES"/>
        </w:rPr>
        <w:t>les errores perjuicios a una de las partes en la situación jurídica determinada, sin que medie motivo que deje con meridiana claridad establecido, el nexo de causalidad entre el daño causado y el interés público que se está alcanzando con tal acto.</w:t>
      </w:r>
    </w:p>
    <w:p w:rsidR="00000000" w:rsidRDefault="005503DC">
      <w:pPr>
        <w:kinsoku w:val="0"/>
        <w:overflowPunct w:val="0"/>
        <w:autoSpaceDE/>
        <w:autoSpaceDN/>
        <w:adjustRightInd/>
        <w:spacing w:before="248"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w:t>
      </w:r>
      <w:r>
        <w:rPr>
          <w:rFonts w:ascii="Verdana" w:hAnsi="Verdana" w:cs="Verdana"/>
          <w:sz w:val="21"/>
          <w:szCs w:val="21"/>
          <w:lang w:val="es-ES" w:eastAsia="es-ES"/>
        </w:rPr>
        <w:t>rior, solo se logra a través de la motivación, pues es allí donde la Administración, podrá justificar de manera, lógica, técnica, científica o jurídicamente la decisión que ha de adoptar.</w:t>
      </w:r>
    </w:p>
    <w:p w:rsidR="00000000" w:rsidRDefault="005503DC">
      <w:pPr>
        <w:kinsoku w:val="0"/>
        <w:overflowPunct w:val="0"/>
        <w:autoSpaceDE/>
        <w:autoSpaceDN/>
        <w:adjustRightInd/>
        <w:spacing w:before="260" w:line="258" w:lineRule="exact"/>
        <w:ind w:left="72"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el caso de los informes de los departamentos técnicos, estos debe</w:t>
      </w:r>
      <w:r>
        <w:rPr>
          <w:rFonts w:ascii="Verdana" w:hAnsi="Verdana" w:cs="Verdana"/>
          <w:spacing w:val="1"/>
          <w:sz w:val="21"/>
          <w:szCs w:val="21"/>
          <w:lang w:val="es-ES" w:eastAsia="es-ES"/>
        </w:rPr>
        <w:t>n cumplir con el aspecto de la motivación, más aún cuando son el sustento técnico del acto final, ya que en este caso el informe es parte del acto administrativo, una vez que es adoptado y como un todo, si éste carece de motivación, afecta de la misma mane</w:t>
      </w:r>
      <w:r>
        <w:rPr>
          <w:rFonts w:ascii="Verdana" w:hAnsi="Verdana" w:cs="Verdana"/>
          <w:spacing w:val="1"/>
          <w:sz w:val="21"/>
          <w:szCs w:val="21"/>
          <w:lang w:val="es-ES" w:eastAsia="es-ES"/>
        </w:rPr>
        <w:t>ra al acto y por lo tanto lo vicia de nulidad por ausencia de aquel elemento.</w:t>
      </w:r>
    </w:p>
    <w:p w:rsidR="00000000" w:rsidRDefault="005503DC">
      <w:pPr>
        <w:kinsoku w:val="0"/>
        <w:overflowPunct w:val="0"/>
        <w:autoSpaceDE/>
        <w:autoSpaceDN/>
        <w:adjustRightInd/>
        <w:spacing w:before="261"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000000" w:rsidRDefault="005503DC">
      <w:pPr>
        <w:kinsoku w:val="0"/>
        <w:overflowPunct w:val="0"/>
        <w:autoSpaceDE/>
        <w:autoSpaceDN/>
        <w:adjustRightInd/>
        <w:spacing w:before="219" w:after="431" w:line="215" w:lineRule="exact"/>
        <w:ind w:left="432" w:right="432"/>
        <w:jc w:val="both"/>
        <w:textAlignment w:val="baseline"/>
        <w:rPr>
          <w:rFonts w:ascii="Verdana" w:hAnsi="Verdana" w:cs="Verdana"/>
          <w:i/>
          <w:iCs/>
          <w:sz w:val="17"/>
          <w:szCs w:val="17"/>
          <w:lang w:val="es-ES" w:eastAsia="es-ES"/>
        </w:rPr>
      </w:pPr>
      <w:r>
        <w:rPr>
          <w:b/>
          <w:bCs/>
          <w:i/>
          <w:iCs/>
          <w:sz w:val="18"/>
          <w:szCs w:val="18"/>
          <w:lang w:val="es-ES" w:eastAsia="es-ES"/>
        </w:rPr>
        <w:t>"IV.- DE LA MOTIVACIÓN CO</w:t>
      </w:r>
      <w:r>
        <w:rPr>
          <w:b/>
          <w:bCs/>
          <w:i/>
          <w:iCs/>
          <w:sz w:val="18"/>
          <w:szCs w:val="18"/>
          <w:lang w:val="es-ES" w:eastAsia="es-ES"/>
        </w:rPr>
        <w:t xml:space="preserve">MO ELEMENTO ESENCIAL DE LA ACTUACIÓN FORMAL DE LA ADMINISTRACIÓN PÚBLICA.- </w:t>
      </w:r>
      <w:r>
        <w:rPr>
          <w:rFonts w:ascii="Verdana" w:hAnsi="Verdana" w:cs="Verdana"/>
          <w:i/>
          <w:iCs/>
          <w:sz w:val="17"/>
          <w:szCs w:val="17"/>
          <w:lang w:val="es-ES" w:eastAsia="es-ES"/>
        </w:rPr>
        <w:t xml:space="preserve">El </w:t>
      </w:r>
      <w:r>
        <w:rPr>
          <w:rFonts w:ascii="Verdana" w:hAnsi="Verdana" w:cs="Verdana"/>
          <w:b/>
          <w:bCs/>
          <w:i/>
          <w:iCs/>
          <w:sz w:val="17"/>
          <w:szCs w:val="17"/>
          <w:lang w:val="es-ES" w:eastAsia="es-ES"/>
        </w:rPr>
        <w:t xml:space="preserve">primer motivo de impugnación </w:t>
      </w:r>
      <w:r>
        <w:rPr>
          <w:rFonts w:ascii="Verdana" w:hAnsi="Verdana" w:cs="Verdana"/>
          <w:i/>
          <w:iCs/>
          <w:sz w:val="17"/>
          <w:szCs w:val="17"/>
          <w:lang w:val="es-ES" w:eastAsia="es-ES"/>
        </w:rPr>
        <w:t xml:space="preserve">es la </w:t>
      </w:r>
      <w:r>
        <w:rPr>
          <w:rFonts w:ascii="Verdana" w:hAnsi="Verdana" w:cs="Verdana"/>
          <w:b/>
          <w:bCs/>
          <w:i/>
          <w:iCs/>
          <w:sz w:val="17"/>
          <w:szCs w:val="17"/>
          <w:lang w:val="es-ES" w:eastAsia="es-ES"/>
        </w:rPr>
        <w:t xml:space="preserve">falta de fundamentación e incongruencia de la resolución administrativa impugnada . </w:t>
      </w:r>
      <w:r>
        <w:rPr>
          <w:rFonts w:ascii="Verdana" w:hAnsi="Verdana" w:cs="Verdana"/>
          <w:i/>
          <w:iCs/>
          <w:sz w:val="17"/>
          <w:szCs w:val="17"/>
          <w:lang w:val="es-ES" w:eastAsia="es-ES"/>
        </w:rPr>
        <w:t>En efecto, cabe advertir que la existencia y validez de tod</w:t>
      </w:r>
      <w:r>
        <w:rPr>
          <w:rFonts w:ascii="Verdana" w:hAnsi="Verdana" w:cs="Verdana"/>
          <w:i/>
          <w:iCs/>
          <w:sz w:val="17"/>
          <w:szCs w:val="17"/>
          <w:lang w:val="es-ES" w:eastAsia="es-ES"/>
        </w:rPr>
        <w:t xml:space="preserve">o acto administrativo depende de la concurrencia de varios elementos esenciales, impuestos por el ordenamiento jurídico, que para una mayor comprensión, pueden clasificarse en </w:t>
      </w:r>
      <w:r>
        <w:rPr>
          <w:rFonts w:ascii="Verdana" w:hAnsi="Verdana" w:cs="Verdana"/>
          <w:b/>
          <w:bCs/>
          <w:i/>
          <w:iCs/>
          <w:sz w:val="17"/>
          <w:szCs w:val="17"/>
          <w:u w:val="single"/>
          <w:lang w:val="es-ES" w:eastAsia="es-ES"/>
        </w:rPr>
        <w:t xml:space="preserve">materiales </w:t>
      </w:r>
      <w:r>
        <w:rPr>
          <w:rFonts w:ascii="Verdana" w:hAnsi="Verdana" w:cs="Verdana"/>
          <w:b/>
          <w:bCs/>
          <w:i/>
          <w:iCs/>
          <w:sz w:val="17"/>
          <w:szCs w:val="17"/>
          <w:lang w:val="es-ES" w:eastAsia="es-ES"/>
        </w:rPr>
        <w:t xml:space="preserve">, </w:t>
      </w:r>
      <w:r>
        <w:rPr>
          <w:rFonts w:ascii="Verdana" w:hAnsi="Verdana" w:cs="Verdana"/>
          <w:i/>
          <w:iCs/>
          <w:sz w:val="17"/>
          <w:szCs w:val="17"/>
          <w:lang w:val="es-ES" w:eastAsia="es-ES"/>
        </w:rPr>
        <w:t xml:space="preserve">relativos a los </w:t>
      </w:r>
      <w:r>
        <w:rPr>
          <w:rFonts w:ascii="Verdana" w:hAnsi="Verdana" w:cs="Verdana"/>
          <w:b/>
          <w:bCs/>
          <w:i/>
          <w:iCs/>
          <w:sz w:val="17"/>
          <w:szCs w:val="17"/>
          <w:lang w:val="es-ES" w:eastAsia="es-ES"/>
        </w:rPr>
        <w:t xml:space="preserve">elementos subjetivos ( </w:t>
      </w:r>
      <w:r>
        <w:rPr>
          <w:rFonts w:ascii="Verdana" w:hAnsi="Verdana" w:cs="Verdana"/>
          <w:i/>
          <w:iCs/>
          <w:sz w:val="17"/>
          <w:szCs w:val="17"/>
          <w:lang w:val="es-ES" w:eastAsia="es-ES"/>
        </w:rPr>
        <w:t xml:space="preserve">competencia, legitimación e </w:t>
      </w:r>
      <w:r>
        <w:rPr>
          <w:rFonts w:ascii="Verdana" w:hAnsi="Verdana" w:cs="Verdana"/>
          <w:i/>
          <w:iCs/>
          <w:sz w:val="17"/>
          <w:szCs w:val="17"/>
          <w:lang w:val="es-ES" w:eastAsia="es-ES"/>
        </w:rPr>
        <w:t xml:space="preserve">investidura ), </w:t>
      </w:r>
      <w:r>
        <w:rPr>
          <w:rFonts w:ascii="Verdana" w:hAnsi="Verdana" w:cs="Verdana"/>
          <w:b/>
          <w:bCs/>
          <w:i/>
          <w:iCs/>
          <w:sz w:val="17"/>
          <w:szCs w:val="17"/>
          <w:lang w:val="es-ES" w:eastAsia="es-ES"/>
        </w:rPr>
        <w:t xml:space="preserve">objetivos ( </w:t>
      </w:r>
      <w:r>
        <w:rPr>
          <w:rFonts w:ascii="Verdana" w:hAnsi="Verdana" w:cs="Verdana"/>
          <w:i/>
          <w:iCs/>
          <w:sz w:val="17"/>
          <w:szCs w:val="17"/>
          <w:lang w:val="es-ES" w:eastAsia="es-ES"/>
        </w:rPr>
        <w:t xml:space="preserve">fin, contenido y motivo -artículos 131, 132 y 133 de la Ley General de la Administración Pública y 49 de la Constitución Política) y </w:t>
      </w:r>
      <w:r>
        <w:rPr>
          <w:rFonts w:ascii="Verdana" w:hAnsi="Verdana" w:cs="Verdana"/>
          <w:b/>
          <w:bCs/>
          <w:i/>
          <w:iCs/>
          <w:sz w:val="17"/>
          <w:szCs w:val="17"/>
          <w:u w:val="single"/>
          <w:lang w:val="es-ES" w:eastAsia="es-ES"/>
        </w:rPr>
        <w:t xml:space="preserve">formales </w:t>
      </w:r>
      <w:r>
        <w:rPr>
          <w:rFonts w:ascii="Verdana" w:hAnsi="Verdana" w:cs="Verdana"/>
          <w:b/>
          <w:bCs/>
          <w:i/>
          <w:iCs/>
          <w:sz w:val="17"/>
          <w:szCs w:val="17"/>
          <w:lang w:val="es-ES" w:eastAsia="es-ES"/>
        </w:rPr>
        <w:t xml:space="preserve">, </w:t>
      </w:r>
      <w:r>
        <w:rPr>
          <w:rFonts w:ascii="Verdana" w:hAnsi="Verdana" w:cs="Verdana"/>
          <w:i/>
          <w:iCs/>
          <w:sz w:val="17"/>
          <w:szCs w:val="17"/>
          <w:lang w:val="es-ES" w:eastAsia="es-ES"/>
        </w:rPr>
        <w:t>comprensivos de los forma en que se adopta el acto, sea, el medio de expresión o mani</w:t>
      </w:r>
      <w:r>
        <w:rPr>
          <w:rFonts w:ascii="Verdana" w:hAnsi="Verdana" w:cs="Verdana"/>
          <w:i/>
          <w:iCs/>
          <w:sz w:val="17"/>
          <w:szCs w:val="17"/>
          <w:lang w:val="es-ES" w:eastAsia="es-ES"/>
        </w:rPr>
        <w:t>festación (instrumentación), la motivación o fundamentación (artículo 136 de la citada Ley General) y el procedimiento seguido para su adopción (artículos 214 y 308 de la Ley General de la Administración Pública y 39 y 41 de la Constitución). La motivación</w:t>
      </w:r>
      <w:r>
        <w:rPr>
          <w:rFonts w:ascii="Verdana" w:hAnsi="Verdana" w:cs="Verdana"/>
          <w:i/>
          <w:iCs/>
          <w:sz w:val="17"/>
          <w:szCs w:val="17"/>
          <w:lang w:val="es-ES" w:eastAsia="es-ES"/>
        </w:rPr>
        <w:t xml:space="preserve"> consiste "... en una declaración de cuáles son las circunstancias de hecho y de derecho que han llevado a la respectiva administración pública al dictado o emanación del acto administrativo. La motivación es la expresión formal del motivo y, normalmente, </w:t>
      </w:r>
      <w:r>
        <w:rPr>
          <w:rFonts w:ascii="Verdana" w:hAnsi="Verdana" w:cs="Verdana"/>
          <w:i/>
          <w:iCs/>
          <w:sz w:val="17"/>
          <w:szCs w:val="17"/>
          <w:lang w:val="es-ES" w:eastAsia="es-ES"/>
        </w:rPr>
        <w:t>en cualquier resolución administrativa, está contenida en los denominados 'considerandos' -parte considerativa-. La motivación, al consistir en una enunciación de los hechos y del fundamento jurídico que la administración pública tuvo en cuenta para emitir</w:t>
      </w:r>
      <w:r>
        <w:rPr>
          <w:rFonts w:ascii="Verdana" w:hAnsi="Verdana" w:cs="Verdana"/>
          <w:i/>
          <w:iCs/>
          <w:sz w:val="17"/>
          <w:szCs w:val="17"/>
          <w:lang w:val="es-ES" w:eastAsia="es-ES"/>
        </w:rPr>
        <w:t xml:space="preserve"> su decisión o voluntad, constituye un medio de prueba de la intencionalidad de esta y una pauta indispensable para interpretar y aplicar el respectivo acto administrativo. " (JINESTA LOBO, Ernesto. </w:t>
      </w:r>
      <w:r>
        <w:rPr>
          <w:rFonts w:ascii="Verdana" w:hAnsi="Verdana" w:cs="Verdana"/>
          <w:i/>
          <w:iCs/>
          <w:sz w:val="17"/>
          <w:szCs w:val="17"/>
          <w:u w:val="single"/>
          <w:lang w:val="es-ES" w:eastAsia="es-ES"/>
        </w:rPr>
        <w:t xml:space="preserve">Tratado de Derecho  Administrativo </w:t>
      </w:r>
      <w:r>
        <w:rPr>
          <w:rFonts w:ascii="Verdana" w:hAnsi="Verdana" w:cs="Verdana"/>
          <w:i/>
          <w:iCs/>
          <w:sz w:val="17"/>
          <w:szCs w:val="17"/>
          <w:lang w:val="es-ES" w:eastAsia="es-ES"/>
        </w:rPr>
        <w:t xml:space="preserve"> . Tomo I. (Parte Gene</w:t>
      </w:r>
      <w:r>
        <w:rPr>
          <w:rFonts w:ascii="Verdana" w:hAnsi="Verdana" w:cs="Verdana"/>
          <w:i/>
          <w:iCs/>
          <w:sz w:val="17"/>
          <w:szCs w:val="17"/>
          <w:lang w:val="es-ES" w:eastAsia="es-ES"/>
        </w:rPr>
        <w:t xml:space="preserve">ral). Biblioteca Jurídica Dike. Primera edición. Medellín , Colombia . 2002. p. 388.) De manera que la motivación debe </w:t>
      </w:r>
      <w:r>
        <w:rPr>
          <w:rFonts w:ascii="Verdana" w:hAnsi="Verdana" w:cs="Verdana"/>
          <w:b/>
          <w:bCs/>
          <w:i/>
          <w:iCs/>
          <w:sz w:val="17"/>
          <w:szCs w:val="17"/>
          <w:lang w:val="es-ES" w:eastAsia="es-ES"/>
        </w:rPr>
        <w:t xml:space="preserve">determinar la aplicación de un concepto a las circunstancias de hecho singulares de que se trate </w:t>
      </w:r>
      <w:r>
        <w:rPr>
          <w:rFonts w:ascii="Verdana" w:hAnsi="Verdana" w:cs="Verdana"/>
          <w:i/>
          <w:iCs/>
          <w:sz w:val="17"/>
          <w:szCs w:val="17"/>
          <w:lang w:val="es-ES" w:eastAsia="es-ES"/>
        </w:rPr>
        <w:t>(según</w:t>
      </w:r>
    </w:p>
    <w:p w:rsidR="00000000" w:rsidRDefault="005503DC">
      <w:pPr>
        <w:widowControl/>
        <w:rPr>
          <w:sz w:val="24"/>
          <w:szCs w:val="24"/>
        </w:rPr>
        <w:sectPr w:rsidR="00000000">
          <w:pgSz w:w="12293" w:h="15725"/>
          <w:pgMar w:top="2240" w:right="1856" w:bottom="172" w:left="1597" w:header="720" w:footer="720" w:gutter="0"/>
          <w:cols w:space="720"/>
          <w:noEndnote/>
        </w:sectPr>
      </w:pPr>
    </w:p>
    <w:p w:rsidR="00000000" w:rsidRDefault="005503DC">
      <w:pPr>
        <w:widowControl/>
        <w:rPr>
          <w:sz w:val="24"/>
          <w:szCs w:val="24"/>
        </w:rPr>
        <w:sectPr w:rsidR="00000000">
          <w:type w:val="continuous"/>
          <w:pgSz w:w="12293" w:h="15725"/>
          <w:pgMar w:top="2240" w:right="1925" w:bottom="172" w:left="7368" w:header="720" w:footer="720" w:gutter="0"/>
          <w:cols w:space="720"/>
          <w:noEndnote/>
        </w:sectPr>
      </w:pPr>
    </w:p>
    <w:p w:rsidR="00000000" w:rsidRDefault="005503DC">
      <w:pPr>
        <w:kinsoku w:val="0"/>
        <w:overflowPunct w:val="0"/>
        <w:autoSpaceDE/>
        <w:autoSpaceDN/>
        <w:adjustRightInd/>
        <w:spacing w:before="24" w:line="213" w:lineRule="exact"/>
        <w:ind w:left="360" w:right="432"/>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lastRenderedPageBreak/>
        <w:t xml:space="preserve">desarrollo de la jurisprudencia española, propiamente en la sentencia del 18 de mayo de 1991, RA 4120, aceptando considerando de la apelada, que cita las SSTS de 23 de setiembre de 1969, RA 6078, y 7 </w:t>
      </w:r>
      <w:r>
        <w:rPr>
          <w:rFonts w:ascii="Verdana" w:hAnsi="Verdana" w:cs="Verdana"/>
          <w:i/>
          <w:iCs/>
          <w:spacing w:val="-4"/>
          <w:sz w:val="18"/>
          <w:szCs w:val="18"/>
          <w:lang w:val="es-ES" w:eastAsia="es-ES"/>
        </w:rPr>
        <w:t xml:space="preserve">de octubre de 1970, RA 4251, citado por el autor Marcos M. Fernando Pablo, en su obra </w:t>
      </w:r>
      <w:r>
        <w:rPr>
          <w:rFonts w:ascii="Verdana" w:hAnsi="Verdana" w:cs="Verdana"/>
          <w:i/>
          <w:iCs/>
          <w:spacing w:val="-4"/>
          <w:sz w:val="18"/>
          <w:szCs w:val="18"/>
          <w:u w:val="single"/>
          <w:lang w:val="es-ES" w:eastAsia="es-ES"/>
        </w:rPr>
        <w:t xml:space="preserve">La motivación del acto administrativo </w:t>
      </w:r>
      <w:r>
        <w:rPr>
          <w:rFonts w:ascii="Verdana" w:hAnsi="Verdana" w:cs="Verdana"/>
          <w:i/>
          <w:iCs/>
          <w:spacing w:val="-4"/>
          <w:sz w:val="18"/>
          <w:szCs w:val="18"/>
          <w:lang w:val="es-ES" w:eastAsia="es-ES"/>
        </w:rPr>
        <w:t xml:space="preserve"> . (Editorial Tecnos, S. A. Madrid. 1993, página 190); es decir, se trata de una deción concreta, que liga los hechos con el sustent</w:t>
      </w:r>
      <w:r>
        <w:rPr>
          <w:rFonts w:ascii="Verdana" w:hAnsi="Verdana" w:cs="Verdana"/>
          <w:i/>
          <w:iCs/>
          <w:spacing w:val="-4"/>
          <w:sz w:val="18"/>
          <w:szCs w:val="18"/>
          <w:lang w:val="es-ES" w:eastAsia="es-ES"/>
        </w:rPr>
        <w:t>o normativo; de manera que cuando hay una breve alusión a normas generales y hechos inespecíficos, se puede concluir que no hay aporte suficiente de justicación, en la medida en que de ellos no es posible deducir los elementos valorados por la autoridad gu</w:t>
      </w:r>
      <w:r>
        <w:rPr>
          <w:rFonts w:ascii="Verdana" w:hAnsi="Verdana" w:cs="Verdana"/>
          <w:i/>
          <w:iCs/>
          <w:spacing w:val="-4"/>
          <w:sz w:val="18"/>
          <w:szCs w:val="18"/>
          <w:lang w:val="es-ES" w:eastAsia="es-ES"/>
        </w:rPr>
        <w:t>bernativa para tomar la decisión ..."</w:t>
      </w:r>
    </w:p>
    <w:p w:rsidR="00000000" w:rsidRDefault="005503DC">
      <w:pPr>
        <w:kinsoku w:val="0"/>
        <w:overflowPunct w:val="0"/>
        <w:autoSpaceDE/>
        <w:autoSpaceDN/>
        <w:adjustRightInd/>
        <w:spacing w:before="705" w:line="257"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SOBRE EL CASO CONCRETO:</w:t>
      </w:r>
    </w:p>
    <w:p w:rsidR="00000000" w:rsidRDefault="005503DC">
      <w:pPr>
        <w:kinsoku w:val="0"/>
        <w:overflowPunct w:val="0"/>
        <w:autoSpaceDE/>
        <w:autoSpaceDN/>
        <w:adjustRightInd/>
        <w:spacing w:before="512"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recurrente presentó una denuncia contra el concesionario de la placa de taxi </w:t>
      </w:r>
      <w:r>
        <w:rPr>
          <w:rFonts w:ascii="Verdana" w:hAnsi="Verdana" w:cs="Verdana"/>
          <w:b/>
          <w:bCs/>
          <w:sz w:val="21"/>
          <w:szCs w:val="21"/>
          <w:lang w:val="es-ES" w:eastAsia="es-ES"/>
        </w:rPr>
        <w:t>TH-</w:t>
      </w:r>
      <w:r w:rsidR="00B64425">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por hechos ocurridos el 4 de noviembre de 2011, cuando encontrándose en la ciudad de Heredia éste supuestam</w:t>
      </w:r>
      <w:r>
        <w:rPr>
          <w:rFonts w:ascii="Verdana" w:hAnsi="Verdana" w:cs="Verdana"/>
          <w:sz w:val="21"/>
          <w:szCs w:val="21"/>
          <w:lang w:val="es-ES" w:eastAsia="es-ES"/>
        </w:rPr>
        <w:t xml:space="preserve">ente se negó a llevarlo en primera instancia a la localidad de Guararí y posteriormente a la Delegación del Tránsito del lugar, siendo que su traslado fue a la comandancia de Heredia donde un Policía lejos de ayudarle le ordenó bajarse del taxi y pagar la </w:t>
      </w:r>
      <w:r>
        <w:rPr>
          <w:rFonts w:ascii="Verdana" w:hAnsi="Verdana" w:cs="Verdana"/>
          <w:sz w:val="21"/>
          <w:szCs w:val="21"/>
          <w:lang w:val="es-ES" w:eastAsia="es-ES"/>
        </w:rPr>
        <w:t>tarifa. Luego de una discusión accedió desabordar el vehículo de servicio público y pagar la tarifa de 1190 que indicaba el taxímetro, lo que hizo con diez mil colones y tuvo que discutir con el taxista para que le diera su vuelto completo pues no le dio e</w:t>
      </w:r>
      <w:r>
        <w:rPr>
          <w:rFonts w:ascii="Verdana" w:hAnsi="Verdana" w:cs="Verdana"/>
          <w:sz w:val="21"/>
          <w:szCs w:val="21"/>
          <w:lang w:val="es-ES" w:eastAsia="es-ES"/>
        </w:rPr>
        <w:t>n primera instancia 10 colones que debía. Indica que según registros del INS el vehículo se encuentra atrasado en su póliza de seguros desde el 26 de octubre de 2011.</w:t>
      </w:r>
    </w:p>
    <w:p w:rsidR="00000000" w:rsidRDefault="005503DC">
      <w:pPr>
        <w:kinsoku w:val="0"/>
        <w:overflowPunct w:val="0"/>
        <w:autoSpaceDE/>
        <w:autoSpaceDN/>
        <w:adjustRightInd/>
        <w:spacing w:before="240" w:line="26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De las piezas del expediente se tiene que La JUNTA DIRECTIVA DEL CONSEJO DE TRANSPORTE PÚ</w:t>
      </w:r>
      <w:r>
        <w:rPr>
          <w:rFonts w:ascii="Verdana" w:hAnsi="Verdana" w:cs="Verdana"/>
          <w:sz w:val="21"/>
          <w:szCs w:val="21"/>
          <w:lang w:val="es-ES" w:eastAsia="es-ES"/>
        </w:rPr>
        <w:t xml:space="preserve">BLICO, mediante </w:t>
      </w:r>
      <w:r>
        <w:rPr>
          <w:rFonts w:ascii="Verdana" w:hAnsi="Verdana" w:cs="Verdana"/>
          <w:b/>
          <w:bCs/>
          <w:sz w:val="21"/>
          <w:szCs w:val="21"/>
          <w:lang w:val="es-ES" w:eastAsia="es-ES"/>
        </w:rPr>
        <w:t xml:space="preserve">acuerdo 7.12 de la Sesión Ordinaria 57-2015 de 7 de octubre de 2015, conoce el oficio RH-INF-12-0003 de la Regional del CTP de Heredia </w:t>
      </w:r>
      <w:r>
        <w:rPr>
          <w:rFonts w:ascii="Verdana" w:hAnsi="Verdana" w:cs="Verdana"/>
          <w:sz w:val="21"/>
          <w:szCs w:val="21"/>
          <w:lang w:val="es-ES" w:eastAsia="es-ES"/>
        </w:rPr>
        <w:t xml:space="preserve">y dispone abrir procedimiento ordinario contra el señor </w:t>
      </w:r>
      <w:r>
        <w:rPr>
          <w:rFonts w:ascii="Verdana" w:hAnsi="Verdana" w:cs="Verdana"/>
          <w:b/>
          <w:bCs/>
          <w:sz w:val="21"/>
          <w:szCs w:val="21"/>
          <w:lang w:val="es-ES" w:eastAsia="es-ES"/>
        </w:rPr>
        <w:t>R</w:t>
      </w:r>
      <w:r w:rsidR="00B64425">
        <w:rPr>
          <w:rFonts w:ascii="Verdana" w:hAnsi="Verdana" w:cs="Verdana"/>
          <w:b/>
          <w:bCs/>
          <w:sz w:val="21"/>
          <w:szCs w:val="21"/>
          <w:lang w:val="es-ES" w:eastAsia="es-ES"/>
        </w:rPr>
        <w:t>.S.A.</w:t>
      </w:r>
      <w:r>
        <w:rPr>
          <w:rFonts w:ascii="Verdana" w:hAnsi="Verdana" w:cs="Verdana"/>
          <w:b/>
          <w:bCs/>
          <w:sz w:val="21"/>
          <w:szCs w:val="21"/>
          <w:lang w:val="es-ES" w:eastAsia="es-ES"/>
        </w:rPr>
        <w:t xml:space="preserve"> </w:t>
      </w:r>
      <w:r>
        <w:rPr>
          <w:rFonts w:ascii="Verdana" w:hAnsi="Verdana" w:cs="Verdana"/>
          <w:sz w:val="21"/>
          <w:szCs w:val="21"/>
          <w:lang w:val="es-ES" w:eastAsia="es-ES"/>
        </w:rPr>
        <w:t>concesionario de la placa</w:t>
      </w:r>
      <w:r>
        <w:rPr>
          <w:rFonts w:ascii="Verdana" w:hAnsi="Verdana" w:cs="Verdana"/>
          <w:sz w:val="21"/>
          <w:szCs w:val="21"/>
          <w:lang w:val="es-ES" w:eastAsia="es-ES"/>
        </w:rPr>
        <w:t xml:space="preserve"> de taxi </w:t>
      </w:r>
      <w:r>
        <w:rPr>
          <w:rFonts w:ascii="Verdana" w:hAnsi="Verdana" w:cs="Verdana"/>
          <w:b/>
          <w:bCs/>
          <w:sz w:val="21"/>
          <w:szCs w:val="21"/>
          <w:lang w:val="es-ES" w:eastAsia="es-ES"/>
        </w:rPr>
        <w:t>TH-</w:t>
      </w:r>
      <w:r w:rsidR="00B64425">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por denuncia presentada por el aquí recurrente.</w:t>
      </w:r>
    </w:p>
    <w:p w:rsidR="00000000" w:rsidRDefault="005503DC">
      <w:pPr>
        <w:kinsoku w:val="0"/>
        <w:overflowPunct w:val="0"/>
        <w:autoSpaceDE/>
        <w:autoSpaceDN/>
        <w:adjustRightInd/>
        <w:spacing w:before="235" w:line="260"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Consta en el expediente, que al concesionario del servicio de transporte remunerado de personas en vehículos modalidad taxi placa número </w:t>
      </w:r>
      <w:r w:rsidR="00B64425">
        <w:rPr>
          <w:rFonts w:ascii="Verdana" w:hAnsi="Verdana" w:cs="Verdana"/>
          <w:b/>
          <w:bCs/>
          <w:sz w:val="21"/>
          <w:szCs w:val="21"/>
          <w:lang w:val="es-ES" w:eastAsia="es-ES"/>
        </w:rPr>
        <w:t>TH-XXX</w:t>
      </w:r>
      <w:r>
        <w:rPr>
          <w:rFonts w:ascii="Verdana" w:hAnsi="Verdana" w:cs="Verdana"/>
          <w:b/>
          <w:bCs/>
          <w:sz w:val="21"/>
          <w:szCs w:val="21"/>
          <w:lang w:val="es-ES" w:eastAsia="es-ES"/>
        </w:rPr>
        <w:t>, señor R</w:t>
      </w:r>
      <w:r w:rsidR="00B64425">
        <w:rPr>
          <w:rFonts w:ascii="Verdana" w:hAnsi="Verdana" w:cs="Verdana"/>
          <w:b/>
          <w:bCs/>
          <w:sz w:val="21"/>
          <w:szCs w:val="21"/>
          <w:lang w:val="es-ES" w:eastAsia="es-ES"/>
        </w:rPr>
        <w:t>.S.A.</w:t>
      </w:r>
      <w:r>
        <w:rPr>
          <w:rFonts w:ascii="Verdana" w:hAnsi="Verdana" w:cs="Verdana"/>
          <w:b/>
          <w:bCs/>
          <w:sz w:val="21"/>
          <w:szCs w:val="21"/>
          <w:lang w:val="es-ES" w:eastAsia="es-ES"/>
        </w:rPr>
        <w:t xml:space="preserve">, </w:t>
      </w:r>
      <w:r>
        <w:rPr>
          <w:rFonts w:ascii="Verdana" w:hAnsi="Verdana" w:cs="Verdana"/>
          <w:sz w:val="21"/>
          <w:szCs w:val="21"/>
          <w:lang w:val="es-ES" w:eastAsia="es-ES"/>
        </w:rPr>
        <w:t>se le instauro p</w:t>
      </w:r>
      <w:r>
        <w:rPr>
          <w:rFonts w:ascii="Verdana" w:hAnsi="Verdana" w:cs="Verdana"/>
          <w:sz w:val="21"/>
          <w:szCs w:val="21"/>
          <w:lang w:val="es-ES" w:eastAsia="es-ES"/>
        </w:rPr>
        <w:t xml:space="preserve">rocedimiento administrativo por la denuncia interpuesta por el ciudadano </w:t>
      </w:r>
      <w:r>
        <w:rPr>
          <w:rFonts w:ascii="Verdana" w:hAnsi="Verdana" w:cs="Verdana"/>
          <w:b/>
          <w:bCs/>
          <w:sz w:val="21"/>
          <w:szCs w:val="21"/>
          <w:lang w:val="es-ES" w:eastAsia="es-ES"/>
        </w:rPr>
        <w:t>E</w:t>
      </w:r>
      <w:r w:rsidR="00B64425">
        <w:rPr>
          <w:rFonts w:ascii="Verdana" w:hAnsi="Verdana" w:cs="Verdana"/>
          <w:b/>
          <w:bCs/>
          <w:sz w:val="21"/>
          <w:szCs w:val="21"/>
          <w:lang w:val="es-ES" w:eastAsia="es-ES"/>
        </w:rPr>
        <w:t>.Q.M.</w:t>
      </w:r>
      <w:r>
        <w:rPr>
          <w:rFonts w:ascii="Verdana" w:hAnsi="Verdana" w:cs="Verdana"/>
          <w:b/>
          <w:bCs/>
          <w:sz w:val="21"/>
          <w:szCs w:val="21"/>
          <w:lang w:val="es-ES" w:eastAsia="es-ES"/>
        </w:rPr>
        <w:t xml:space="preserve">, cédula de identidad número </w:t>
      </w:r>
      <w:r w:rsidR="00B64425">
        <w:rPr>
          <w:rFonts w:ascii="Verdana" w:hAnsi="Verdana" w:cs="Verdana"/>
          <w:b/>
          <w:bCs/>
          <w:sz w:val="21"/>
          <w:szCs w:val="21"/>
          <w:lang w:val="es-ES" w:eastAsia="es-ES"/>
        </w:rPr>
        <w:t>..</w:t>
      </w:r>
      <w:r>
        <w:rPr>
          <w:rFonts w:ascii="Verdana" w:hAnsi="Verdana" w:cs="Verdana"/>
          <w:b/>
          <w:bCs/>
          <w:sz w:val="21"/>
          <w:szCs w:val="21"/>
          <w:lang w:val="es-ES" w:eastAsia="es-ES"/>
        </w:rPr>
        <w:t>.</w:t>
      </w:r>
    </w:p>
    <w:p w:rsidR="00000000" w:rsidRDefault="005503DC">
      <w:pPr>
        <w:kinsoku w:val="0"/>
        <w:overflowPunct w:val="0"/>
        <w:autoSpaceDE/>
        <w:autoSpaceDN/>
        <w:adjustRightInd/>
        <w:spacing w:before="277"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En el expediente administrativo elevado ante este Tribunal Administrativo de Transporte, consta que el día 25 de agosto</w:t>
      </w:r>
      <w:r>
        <w:rPr>
          <w:rFonts w:ascii="Verdana" w:hAnsi="Verdana" w:cs="Verdana"/>
          <w:sz w:val="21"/>
          <w:szCs w:val="21"/>
          <w:lang w:val="es-ES" w:eastAsia="es-ES"/>
        </w:rPr>
        <w:t xml:space="preserve"> de 2016 se realizó por parte del órgano director del procedimiento, la audiencia oral y privada, en la que estuvo presente el recurrente y no así el denunciado, el concesionario señor </w:t>
      </w:r>
      <w:r>
        <w:rPr>
          <w:rFonts w:ascii="Verdana" w:hAnsi="Verdana" w:cs="Verdana"/>
          <w:b/>
          <w:bCs/>
          <w:sz w:val="21"/>
          <w:szCs w:val="21"/>
          <w:lang w:val="es-ES" w:eastAsia="es-ES"/>
        </w:rPr>
        <w:t>R</w:t>
      </w:r>
      <w:r w:rsidR="00B64425">
        <w:rPr>
          <w:rFonts w:ascii="Verdana" w:hAnsi="Verdana" w:cs="Verdana"/>
          <w:b/>
          <w:bCs/>
          <w:sz w:val="21"/>
          <w:szCs w:val="21"/>
          <w:lang w:val="es-ES" w:eastAsia="es-ES"/>
        </w:rPr>
        <w:t>.S.A.</w:t>
      </w:r>
      <w:r>
        <w:rPr>
          <w:rFonts w:ascii="Verdana" w:hAnsi="Verdana" w:cs="Verdana"/>
          <w:b/>
          <w:bCs/>
          <w:sz w:val="21"/>
          <w:szCs w:val="21"/>
          <w:lang w:val="es-ES" w:eastAsia="es-ES"/>
        </w:rPr>
        <w:t xml:space="preserve"> </w:t>
      </w:r>
      <w:r>
        <w:rPr>
          <w:rFonts w:ascii="Verdana" w:hAnsi="Verdana" w:cs="Verdana"/>
          <w:sz w:val="21"/>
          <w:szCs w:val="21"/>
          <w:lang w:val="es-ES" w:eastAsia="es-ES"/>
        </w:rPr>
        <w:t>(Léase folio 46 del expediente administrativo)</w:t>
      </w:r>
    </w:p>
    <w:p w:rsidR="00000000" w:rsidRDefault="005503DC">
      <w:pPr>
        <w:kinsoku w:val="0"/>
        <w:overflowPunct w:val="0"/>
        <w:autoSpaceDE/>
        <w:autoSpaceDN/>
        <w:adjustRightInd/>
        <w:spacing w:before="263"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órgano director del procedimiento al no tener elementos probatorios, más que el dicho del recurrente, recomienda el archivo de la causa en contra del concesionario y eso es lo que se determina en el acuerdo impugnado.</w:t>
      </w:r>
    </w:p>
    <w:p w:rsidR="00000000" w:rsidRDefault="005503DC">
      <w:pPr>
        <w:widowControl/>
        <w:rPr>
          <w:sz w:val="24"/>
          <w:szCs w:val="24"/>
        </w:rPr>
        <w:sectPr w:rsidR="00000000">
          <w:pgSz w:w="12302" w:h="15706"/>
          <w:pgMar w:top="2120" w:right="1853" w:bottom="83" w:left="1609" w:header="720" w:footer="720" w:gutter="0"/>
          <w:cols w:space="720"/>
          <w:noEndnote/>
        </w:sectPr>
      </w:pPr>
    </w:p>
    <w:p w:rsidR="00000000" w:rsidRDefault="005503DC">
      <w:pPr>
        <w:kinsoku w:val="0"/>
        <w:overflowPunct w:val="0"/>
        <w:autoSpaceDE/>
        <w:autoSpaceDN/>
        <w:adjustRightInd/>
        <w:spacing w:before="2" w:line="259" w:lineRule="exact"/>
        <w:ind w:left="72" w:right="72"/>
        <w:jc w:val="both"/>
        <w:textAlignment w:val="baseline"/>
        <w:rPr>
          <w:rFonts w:ascii="Tahoma" w:hAnsi="Tahoma" w:cs="Tahoma"/>
          <w:spacing w:val="13"/>
          <w:sz w:val="21"/>
          <w:szCs w:val="21"/>
          <w:lang w:val="es-ES" w:eastAsia="es-ES"/>
        </w:rPr>
      </w:pPr>
      <w:r>
        <w:rPr>
          <w:rFonts w:ascii="Tahoma" w:hAnsi="Tahoma" w:cs="Tahoma"/>
          <w:spacing w:val="13"/>
          <w:sz w:val="21"/>
          <w:szCs w:val="21"/>
          <w:lang w:val="es-ES" w:eastAsia="es-ES"/>
        </w:rPr>
        <w:lastRenderedPageBreak/>
        <w:t>Dado los hechos descritos este Tribunal Administrativo de Transporte, tiene por acreditado que contrario a lo indicado por el recurrente, a él en su condición de denunciante e interesado directo del asunto, por ventilarse hechos que de</w:t>
      </w:r>
      <w:r>
        <w:rPr>
          <w:rFonts w:ascii="Tahoma" w:hAnsi="Tahoma" w:cs="Tahoma"/>
          <w:spacing w:val="13"/>
          <w:sz w:val="21"/>
          <w:szCs w:val="21"/>
          <w:lang w:val="es-ES" w:eastAsia="es-ES"/>
        </w:rPr>
        <w:t>nunciara, se le dio amplia participación en el procedimiento y se le comunicaron los diferentes actos procesales, de hecho es claro que estuvo en el acto más solemne del procedimiento cual es la Audiencia oral y privada, donde pudo volver a exponer los hec</w:t>
      </w:r>
      <w:r>
        <w:rPr>
          <w:rFonts w:ascii="Tahoma" w:hAnsi="Tahoma" w:cs="Tahoma"/>
          <w:spacing w:val="13"/>
          <w:sz w:val="21"/>
          <w:szCs w:val="21"/>
          <w:lang w:val="es-ES" w:eastAsia="es-ES"/>
        </w:rPr>
        <w:t>hos y la oportunidad procesal de ofrecer la prueba.</w:t>
      </w:r>
    </w:p>
    <w:p w:rsidR="00000000" w:rsidRDefault="005503DC">
      <w:pPr>
        <w:kinsoku w:val="0"/>
        <w:overflowPunct w:val="0"/>
        <w:autoSpaceDE/>
        <w:autoSpaceDN/>
        <w:adjustRightInd/>
        <w:spacing w:before="256" w:line="259" w:lineRule="exact"/>
        <w:ind w:left="72" w:right="72"/>
        <w:jc w:val="both"/>
        <w:textAlignment w:val="baseline"/>
        <w:rPr>
          <w:rFonts w:ascii="Tahoma" w:hAnsi="Tahoma" w:cs="Tahoma"/>
          <w:spacing w:val="17"/>
          <w:sz w:val="21"/>
          <w:szCs w:val="21"/>
          <w:lang w:val="es-ES" w:eastAsia="es-ES"/>
        </w:rPr>
      </w:pPr>
      <w:r>
        <w:rPr>
          <w:rFonts w:ascii="Tahoma" w:hAnsi="Tahoma" w:cs="Tahoma"/>
          <w:spacing w:val="17"/>
          <w:sz w:val="21"/>
          <w:szCs w:val="21"/>
          <w:lang w:val="es-ES" w:eastAsia="es-ES"/>
        </w:rPr>
        <w:t>La Administración debe actuar bajo el Principio de Legalidad, lo que quiere decir que solo puede hacer lo que le está permitido y que en su actuar debe proceder en observancia de los principios procesales</w:t>
      </w:r>
      <w:r>
        <w:rPr>
          <w:rFonts w:ascii="Tahoma" w:hAnsi="Tahoma" w:cs="Tahoma"/>
          <w:spacing w:val="17"/>
          <w:sz w:val="21"/>
          <w:szCs w:val="21"/>
          <w:lang w:val="es-ES" w:eastAsia="es-ES"/>
        </w:rPr>
        <w:t xml:space="preserve"> que informan la materia. Si bien debe buscar la verdad real de los hechos, debe circunscribirse a los elementos probatorios que pudo recabar, en resguardo del principio dé inocencia constitucional, esto quiere decir que debe probarse fehacientemente la cu</w:t>
      </w:r>
      <w:r>
        <w:rPr>
          <w:rFonts w:ascii="Tahoma" w:hAnsi="Tahoma" w:cs="Tahoma"/>
          <w:spacing w:val="17"/>
          <w:sz w:val="21"/>
          <w:szCs w:val="21"/>
          <w:lang w:val="es-ES" w:eastAsia="es-ES"/>
        </w:rPr>
        <w:t>lpabilidad del denunciado en tal grado de certeza que pueda imponerse la</w:t>
      </w:r>
    </w:p>
    <w:p w:rsidR="00000000" w:rsidRPr="008D5022" w:rsidRDefault="005503DC">
      <w:pPr>
        <w:tabs>
          <w:tab w:val="right" w:pos="8712"/>
        </w:tabs>
        <w:kinsoku w:val="0"/>
        <w:overflowPunct w:val="0"/>
        <w:autoSpaceDE/>
        <w:autoSpaceDN/>
        <w:adjustRightInd/>
        <w:spacing w:line="258" w:lineRule="exact"/>
        <w:ind w:left="72" w:right="72"/>
        <w:jc w:val="both"/>
        <w:textAlignment w:val="baseline"/>
        <w:rPr>
          <w:rFonts w:ascii="Tahoma" w:hAnsi="Tahoma" w:cs="Tahoma"/>
          <w:spacing w:val="17"/>
          <w:sz w:val="21"/>
          <w:szCs w:val="21"/>
          <w:lang w:val="es-ES" w:eastAsia="es-ES"/>
        </w:rPr>
      </w:pPr>
      <w:r w:rsidRPr="008D5022">
        <w:rPr>
          <w:rFonts w:ascii="Tahoma" w:hAnsi="Tahoma" w:cs="Tahoma"/>
          <w:spacing w:val="17"/>
          <w:sz w:val="21"/>
          <w:szCs w:val="21"/>
          <w:lang w:val="es-ES" w:eastAsia="es-ES"/>
        </w:rPr>
        <w:t>sanción.</w:t>
      </w:r>
      <w:r w:rsidR="00B64425" w:rsidRPr="008D5022">
        <w:rPr>
          <w:rFonts w:ascii="Tahoma" w:hAnsi="Tahoma" w:cs="Tahoma"/>
          <w:spacing w:val="17"/>
          <w:sz w:val="21"/>
          <w:szCs w:val="21"/>
          <w:lang w:val="es-ES" w:eastAsia="es-ES"/>
        </w:rPr>
        <w:t xml:space="preserve"> </w:t>
      </w:r>
      <w:r w:rsidRPr="008D5022">
        <w:rPr>
          <w:rFonts w:ascii="Tahoma" w:hAnsi="Tahoma" w:cs="Tahoma"/>
          <w:spacing w:val="17"/>
          <w:sz w:val="21"/>
          <w:szCs w:val="21"/>
          <w:lang w:val="es-ES" w:eastAsia="es-ES"/>
        </w:rPr>
        <w:t>Lo dicho es así, pues en materia odiosa como es el régimen</w:t>
      </w:r>
      <w:r w:rsidRPr="008D5022">
        <w:rPr>
          <w:rFonts w:ascii="Tahoma" w:hAnsi="Tahoma" w:cs="Tahoma"/>
          <w:spacing w:val="17"/>
          <w:sz w:val="21"/>
          <w:szCs w:val="21"/>
          <w:lang w:val="es-ES" w:eastAsia="es-ES"/>
        </w:rPr>
        <w:br/>
        <w:t>administrativo sancionatorio, la Administración debe actuar en apego a los principios constitucionales y legales ta</w:t>
      </w:r>
      <w:r w:rsidRPr="008D5022">
        <w:rPr>
          <w:rFonts w:ascii="Tahoma" w:hAnsi="Tahoma" w:cs="Tahoma"/>
          <w:spacing w:val="17"/>
          <w:sz w:val="21"/>
          <w:szCs w:val="21"/>
          <w:lang w:val="es-ES" w:eastAsia="es-ES"/>
        </w:rPr>
        <w:t>les como el Debido Proceso, Inocencia, Legalidad, entre otros en favor del denunciado.</w:t>
      </w:r>
    </w:p>
    <w:p w:rsidR="00000000" w:rsidRDefault="005503DC">
      <w:pPr>
        <w:kinsoku w:val="0"/>
        <w:overflowPunct w:val="0"/>
        <w:autoSpaceDE/>
        <w:autoSpaceDN/>
        <w:adjustRightInd/>
        <w:spacing w:before="248" w:line="259" w:lineRule="exact"/>
        <w:ind w:left="72" w:right="72"/>
        <w:jc w:val="both"/>
        <w:textAlignment w:val="baseline"/>
        <w:rPr>
          <w:rFonts w:ascii="Tahoma" w:hAnsi="Tahoma" w:cs="Tahoma"/>
          <w:spacing w:val="15"/>
          <w:sz w:val="21"/>
          <w:szCs w:val="21"/>
          <w:lang w:val="es-ES" w:eastAsia="es-ES"/>
        </w:rPr>
      </w:pPr>
      <w:r>
        <w:rPr>
          <w:rFonts w:ascii="Tahoma" w:hAnsi="Tahoma" w:cs="Tahoma"/>
          <w:spacing w:val="15"/>
          <w:sz w:val="21"/>
          <w:szCs w:val="21"/>
          <w:lang w:val="es-ES" w:eastAsia="es-ES"/>
        </w:rPr>
        <w:t>En el presente caso si debe indicar este Tribunal que el Consejo de Transporte Público, no actuó con la celeridad debida, en atenció</w:t>
      </w:r>
      <w:r>
        <w:rPr>
          <w:rFonts w:ascii="Tahoma" w:hAnsi="Tahoma" w:cs="Tahoma"/>
          <w:spacing w:val="15"/>
          <w:sz w:val="21"/>
          <w:szCs w:val="21"/>
          <w:lang w:val="es-ES" w:eastAsia="es-ES"/>
        </w:rPr>
        <w:t>n a la denuncia presentada, lo que a la postre, hace que se diluya en el tiempo elementos probatorios y se dificulte la búsqueda de la verdad real de los hechos, pero tal actuación del CTP, no puede ser entendida en transgresión de los derechos del concesi</w:t>
      </w:r>
      <w:r>
        <w:rPr>
          <w:rFonts w:ascii="Tahoma" w:hAnsi="Tahoma" w:cs="Tahoma"/>
          <w:spacing w:val="15"/>
          <w:sz w:val="21"/>
          <w:szCs w:val="21"/>
          <w:lang w:val="es-ES" w:eastAsia="es-ES"/>
        </w:rPr>
        <w:t>onario denunciado y en violación de los derechos y garantías que le asisten y al no existir prueba fehaciente que demuestre el incumplimiento achacado , no puede aplicársele sanción alguna y por lo tanto el acto impugnado no comporta vicios de nulidad algu</w:t>
      </w:r>
      <w:r>
        <w:rPr>
          <w:rFonts w:ascii="Tahoma" w:hAnsi="Tahoma" w:cs="Tahoma"/>
          <w:spacing w:val="15"/>
          <w:sz w:val="21"/>
          <w:szCs w:val="21"/>
          <w:lang w:val="es-ES" w:eastAsia="es-ES"/>
        </w:rPr>
        <w:t>na.</w:t>
      </w:r>
    </w:p>
    <w:p w:rsidR="00000000" w:rsidRDefault="005503DC">
      <w:pPr>
        <w:kinsoku w:val="0"/>
        <w:overflowPunct w:val="0"/>
        <w:autoSpaceDE/>
        <w:autoSpaceDN/>
        <w:adjustRightInd/>
        <w:spacing w:before="246" w:line="259" w:lineRule="exact"/>
        <w:ind w:left="72" w:right="72"/>
        <w:jc w:val="both"/>
        <w:textAlignment w:val="baseline"/>
        <w:rPr>
          <w:rFonts w:ascii="Tahoma" w:hAnsi="Tahoma" w:cs="Tahoma"/>
          <w:spacing w:val="16"/>
          <w:sz w:val="21"/>
          <w:szCs w:val="21"/>
          <w:lang w:val="es-ES" w:eastAsia="es-ES"/>
        </w:rPr>
      </w:pPr>
      <w:r>
        <w:rPr>
          <w:rFonts w:ascii="Tahoma" w:hAnsi="Tahoma" w:cs="Tahoma"/>
          <w:spacing w:val="16"/>
          <w:sz w:val="21"/>
          <w:szCs w:val="21"/>
          <w:lang w:val="es-ES" w:eastAsia="es-ES"/>
        </w:rPr>
        <w:t>Otro aspecto que hay que referir es el hecho de que los actos administrativos deben ser motivados y tal motivación debe ser concordante con el cuadro fáctico y jurídico que lo sustentó y por lo tanto con los elementos probatorios que se encuentran en e</w:t>
      </w:r>
      <w:r>
        <w:rPr>
          <w:rFonts w:ascii="Tahoma" w:hAnsi="Tahoma" w:cs="Tahoma"/>
          <w:spacing w:val="16"/>
          <w:sz w:val="21"/>
          <w:szCs w:val="21"/>
          <w:lang w:val="es-ES" w:eastAsia="es-ES"/>
        </w:rPr>
        <w:t>l expediente, considera el Tribunal que el acto es conteste en el elemento referido.</w:t>
      </w:r>
    </w:p>
    <w:p w:rsidR="00000000" w:rsidRDefault="005503DC">
      <w:pPr>
        <w:kinsoku w:val="0"/>
        <w:overflowPunct w:val="0"/>
        <w:autoSpaceDE/>
        <w:autoSpaceDN/>
        <w:adjustRightInd/>
        <w:spacing w:before="274" w:line="259" w:lineRule="exact"/>
        <w:ind w:left="72" w:right="72"/>
        <w:jc w:val="both"/>
        <w:textAlignment w:val="baseline"/>
        <w:rPr>
          <w:rFonts w:ascii="Tahoma" w:hAnsi="Tahoma" w:cs="Tahoma"/>
          <w:spacing w:val="15"/>
          <w:sz w:val="21"/>
          <w:szCs w:val="21"/>
          <w:lang w:val="es-ES" w:eastAsia="es-ES"/>
        </w:rPr>
      </w:pPr>
      <w:r>
        <w:rPr>
          <w:rFonts w:ascii="Tahoma" w:hAnsi="Tahoma" w:cs="Tahoma"/>
          <w:spacing w:val="15"/>
          <w:sz w:val="21"/>
          <w:szCs w:val="21"/>
          <w:lang w:val="es-ES" w:eastAsia="es-ES"/>
        </w:rPr>
        <w:t>En cuanto a lo solicitado expresamente por el recurrente que se valore la actuación de la ARESEP, tal hecho es improcedente por falta de competencia, del Tribunal.</w:t>
      </w:r>
    </w:p>
    <w:p w:rsidR="00000000" w:rsidRDefault="005503DC">
      <w:pPr>
        <w:kinsoku w:val="0"/>
        <w:overflowPunct w:val="0"/>
        <w:autoSpaceDE/>
        <w:autoSpaceDN/>
        <w:adjustRightInd/>
        <w:spacing w:before="274" w:line="259" w:lineRule="exact"/>
        <w:ind w:left="72" w:right="72"/>
        <w:jc w:val="both"/>
        <w:textAlignment w:val="baseline"/>
        <w:rPr>
          <w:rFonts w:ascii="Tahoma" w:hAnsi="Tahoma" w:cs="Tahoma"/>
          <w:spacing w:val="16"/>
          <w:sz w:val="21"/>
          <w:szCs w:val="21"/>
          <w:lang w:val="es-ES" w:eastAsia="es-ES"/>
        </w:rPr>
      </w:pPr>
      <w:r>
        <w:rPr>
          <w:rFonts w:ascii="Tahoma" w:hAnsi="Tahoma" w:cs="Tahoma"/>
          <w:spacing w:val="16"/>
          <w:sz w:val="21"/>
          <w:szCs w:val="21"/>
          <w:lang w:val="es-ES" w:eastAsia="es-ES"/>
        </w:rPr>
        <w:t>La Ley Reguladora del Servicio Público de Transporte Remunerado de Personas en Vehículos en la Modalidad de Taxi, N. 7969 del 22 de diciembre de 1999, determina.</w:t>
      </w:r>
    </w:p>
    <w:p w:rsidR="00000000" w:rsidRDefault="005503DC">
      <w:pPr>
        <w:kinsoku w:val="0"/>
        <w:overflowPunct w:val="0"/>
        <w:autoSpaceDE/>
        <w:autoSpaceDN/>
        <w:adjustRightInd/>
        <w:spacing w:before="522" w:after="840" w:line="259" w:lineRule="exact"/>
        <w:ind w:left="504" w:right="72"/>
        <w:textAlignment w:val="baseline"/>
        <w:rPr>
          <w:rFonts w:ascii="Verdana" w:hAnsi="Verdana" w:cs="Verdana"/>
          <w:b/>
          <w:bCs/>
          <w:i/>
          <w:iCs/>
          <w:spacing w:val="3"/>
          <w:sz w:val="21"/>
          <w:szCs w:val="21"/>
          <w:lang w:val="es-ES" w:eastAsia="es-ES"/>
        </w:rPr>
      </w:pPr>
      <w:r>
        <w:rPr>
          <w:rFonts w:ascii="Verdana" w:hAnsi="Verdana" w:cs="Verdana"/>
          <w:b/>
          <w:bCs/>
          <w:i/>
          <w:iCs/>
          <w:spacing w:val="3"/>
          <w:sz w:val="21"/>
          <w:szCs w:val="21"/>
          <w:lang w:val="es-ES" w:eastAsia="es-ES"/>
        </w:rPr>
        <w:t>"ARTÍCULO 22.- Competencia del Tribunal</w:t>
      </w:r>
    </w:p>
    <w:p w:rsidR="00000000" w:rsidRDefault="005503DC">
      <w:pPr>
        <w:widowControl/>
        <w:rPr>
          <w:sz w:val="24"/>
          <w:szCs w:val="24"/>
        </w:rPr>
        <w:sectPr w:rsidR="00000000">
          <w:pgSz w:w="12302" w:h="15706"/>
          <w:pgMar w:top="2260" w:right="1858" w:bottom="173" w:left="1604" w:header="720" w:footer="720" w:gutter="0"/>
          <w:cols w:space="720"/>
          <w:noEndnote/>
        </w:sectPr>
      </w:pPr>
    </w:p>
    <w:p w:rsidR="00000000" w:rsidRDefault="005503DC">
      <w:pPr>
        <w:widowControl/>
        <w:rPr>
          <w:sz w:val="24"/>
          <w:szCs w:val="24"/>
        </w:rPr>
        <w:sectPr w:rsidR="00000000">
          <w:type w:val="continuous"/>
          <w:pgSz w:w="12302" w:h="15706"/>
          <w:pgMar w:top="2260" w:right="1929" w:bottom="173" w:left="7373" w:header="720" w:footer="720" w:gutter="0"/>
          <w:cols w:space="720"/>
          <w:noEndnote/>
        </w:sectPr>
      </w:pPr>
    </w:p>
    <w:p w:rsidR="00000000" w:rsidRDefault="005503DC">
      <w:pPr>
        <w:kinsoku w:val="0"/>
        <w:overflowPunct w:val="0"/>
        <w:autoSpaceDE/>
        <w:autoSpaceDN/>
        <w:adjustRightInd/>
        <w:spacing w:before="15" w:line="264" w:lineRule="exact"/>
        <w:ind w:left="432"/>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lastRenderedPageBreak/>
        <w:t>El Tribunal será competente para lo siguiente:</w:t>
      </w:r>
    </w:p>
    <w:p w:rsidR="00000000" w:rsidRDefault="005503DC">
      <w:pPr>
        <w:numPr>
          <w:ilvl w:val="0"/>
          <w:numId w:val="4"/>
        </w:numPr>
        <w:kinsoku w:val="0"/>
        <w:overflowPunct w:val="0"/>
        <w:autoSpaceDE/>
        <w:autoSpaceDN/>
        <w:adjustRightInd/>
        <w:spacing w:before="271" w:line="263"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Conocer y resolver, en sede administrativa, los recursos de apelación que se interpongan contra cualquier acto o resolución del Consejo.</w:t>
      </w:r>
    </w:p>
    <w:p w:rsidR="00000000" w:rsidRDefault="005503DC">
      <w:pPr>
        <w:numPr>
          <w:ilvl w:val="0"/>
          <w:numId w:val="4"/>
        </w:numPr>
        <w:kinsoku w:val="0"/>
        <w:overflowPunct w:val="0"/>
        <w:autoSpaceDE/>
        <w:autoSpaceDN/>
        <w:adjustRightInd/>
        <w:spacing w:before="256" w:line="257"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Establecer, en vía administrativa, las indemni</w:t>
      </w:r>
      <w:r>
        <w:rPr>
          <w:rFonts w:ascii="Verdana" w:hAnsi="Verdana" w:cs="Verdana"/>
          <w:i/>
          <w:iCs/>
          <w:sz w:val="21"/>
          <w:szCs w:val="21"/>
          <w:lang w:val="es-ES" w:eastAsia="es-ES"/>
        </w:rPr>
        <w:t>zaciones que puedan originarse en relación con los daños producidos por violaciones de la legislación del transporte público.</w:t>
      </w:r>
    </w:p>
    <w:p w:rsidR="00000000" w:rsidRDefault="005503DC">
      <w:pPr>
        <w:numPr>
          <w:ilvl w:val="0"/>
          <w:numId w:val="4"/>
        </w:numPr>
        <w:kinsoku w:val="0"/>
        <w:overflowPunct w:val="0"/>
        <w:autoSpaceDE/>
        <w:autoSpaceDN/>
        <w:adjustRightInd/>
        <w:spacing w:before="266" w:line="254"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Las resoluciones del Tribunal no tendrán más recursos y darán por agotada la vía administrativa."</w:t>
      </w:r>
    </w:p>
    <w:p w:rsidR="00000000" w:rsidRDefault="005503DC">
      <w:pPr>
        <w:kinsoku w:val="0"/>
        <w:overflowPunct w:val="0"/>
        <w:autoSpaceDE/>
        <w:autoSpaceDN/>
        <w:adjustRightInd/>
        <w:spacing w:before="276" w:line="258" w:lineRule="exact"/>
        <w:ind w:right="360"/>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Por lo indicado al no encontrarse merito, en el argumento del recurrente por la ausencia de pruebas de que se le han transgredido sus derechos, este Tribunal considera que si se le dio amplia participación en el procedimiento administrativo y la Administra</w:t>
      </w:r>
      <w:r>
        <w:rPr>
          <w:rFonts w:ascii="Tahoma" w:hAnsi="Tahoma" w:cs="Tahoma"/>
          <w:spacing w:val="8"/>
          <w:sz w:val="22"/>
          <w:szCs w:val="22"/>
          <w:lang w:val="es-ES" w:eastAsia="es-ES"/>
        </w:rPr>
        <w:t>ción actuó conforme a derecho.</w:t>
      </w:r>
    </w:p>
    <w:p w:rsidR="00000000" w:rsidRDefault="005503DC">
      <w:pPr>
        <w:kinsoku w:val="0"/>
        <w:overflowPunct w:val="0"/>
        <w:autoSpaceDE/>
        <w:autoSpaceDN/>
        <w:adjustRightInd/>
        <w:spacing w:before="528" w:line="260" w:lineRule="exact"/>
        <w:jc w:val="center"/>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POR TANTO</w:t>
      </w:r>
    </w:p>
    <w:p w:rsidR="00000000" w:rsidRDefault="005503DC">
      <w:pPr>
        <w:numPr>
          <w:ilvl w:val="0"/>
          <w:numId w:val="5"/>
        </w:numPr>
        <w:kinsoku w:val="0"/>
        <w:overflowPunct w:val="0"/>
        <w:autoSpaceDE/>
        <w:autoSpaceDN/>
        <w:adjustRightInd/>
        <w:spacing w:before="535" w:line="260" w:lineRule="exact"/>
        <w:ind w:right="360"/>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Se declara sin lugar el </w:t>
      </w:r>
      <w:r>
        <w:rPr>
          <w:rFonts w:ascii="Tahoma" w:hAnsi="Tahoma" w:cs="Tahoma"/>
          <w:b/>
          <w:bCs/>
          <w:sz w:val="22"/>
          <w:szCs w:val="22"/>
          <w:lang w:val="es-ES" w:eastAsia="es-ES"/>
        </w:rPr>
        <w:t xml:space="preserve">Recurso de Apelación en subsidio, </w:t>
      </w:r>
      <w:r>
        <w:rPr>
          <w:rFonts w:ascii="Tahoma" w:hAnsi="Tahoma" w:cs="Tahoma"/>
          <w:sz w:val="22"/>
          <w:szCs w:val="22"/>
          <w:lang w:val="es-ES" w:eastAsia="es-ES"/>
        </w:rPr>
        <w:t xml:space="preserve">interpuesto por </w:t>
      </w:r>
      <w:r>
        <w:rPr>
          <w:rFonts w:ascii="Tahoma" w:hAnsi="Tahoma" w:cs="Tahoma"/>
          <w:b/>
          <w:bCs/>
          <w:sz w:val="22"/>
          <w:szCs w:val="22"/>
          <w:lang w:val="es-ES" w:eastAsia="es-ES"/>
        </w:rPr>
        <w:t>E</w:t>
      </w:r>
      <w:r w:rsidR="008D5022">
        <w:rPr>
          <w:rFonts w:ascii="Tahoma" w:hAnsi="Tahoma" w:cs="Tahoma"/>
          <w:b/>
          <w:bCs/>
          <w:sz w:val="22"/>
          <w:szCs w:val="22"/>
          <w:lang w:val="es-ES" w:eastAsia="es-ES"/>
        </w:rPr>
        <w:t>.Q.M.</w:t>
      </w:r>
      <w:r>
        <w:rPr>
          <w:rFonts w:ascii="Tahoma" w:hAnsi="Tahoma" w:cs="Tahoma"/>
          <w:b/>
          <w:bCs/>
          <w:sz w:val="22"/>
          <w:szCs w:val="22"/>
          <w:lang w:val="es-ES" w:eastAsia="es-ES"/>
        </w:rPr>
        <w:t xml:space="preserve">, cédula de identidad número </w:t>
      </w:r>
      <w:r w:rsidR="008D5022">
        <w:rPr>
          <w:rFonts w:ascii="Tahoma" w:hAnsi="Tahoma" w:cs="Tahoma"/>
          <w:b/>
          <w:bCs/>
          <w:sz w:val="22"/>
          <w:szCs w:val="22"/>
          <w:lang w:val="es-ES" w:eastAsia="es-ES"/>
        </w:rPr>
        <w:t>…</w:t>
      </w:r>
      <w:r>
        <w:rPr>
          <w:rFonts w:ascii="Tahoma" w:hAnsi="Tahoma" w:cs="Tahoma"/>
          <w:b/>
          <w:bCs/>
          <w:sz w:val="22"/>
          <w:szCs w:val="22"/>
          <w:lang w:val="es-ES" w:eastAsia="es-ES"/>
        </w:rPr>
        <w:t xml:space="preserve">, </w:t>
      </w:r>
      <w:r>
        <w:rPr>
          <w:rFonts w:ascii="Tahoma" w:hAnsi="Tahoma" w:cs="Tahoma"/>
          <w:sz w:val="22"/>
          <w:szCs w:val="22"/>
          <w:lang w:val="es-ES" w:eastAsia="es-ES"/>
        </w:rPr>
        <w:t xml:space="preserve">contra el </w:t>
      </w:r>
      <w:r>
        <w:rPr>
          <w:rFonts w:ascii="Tahoma" w:hAnsi="Tahoma" w:cs="Tahoma"/>
          <w:b/>
          <w:bCs/>
          <w:sz w:val="22"/>
          <w:szCs w:val="22"/>
          <w:lang w:val="es-ES" w:eastAsia="es-ES"/>
        </w:rPr>
        <w:t>artículo 7.2.11 de la Sesió</w:t>
      </w:r>
      <w:r>
        <w:rPr>
          <w:rFonts w:ascii="Tahoma" w:hAnsi="Tahoma" w:cs="Tahoma"/>
          <w:b/>
          <w:bCs/>
          <w:sz w:val="22"/>
          <w:szCs w:val="22"/>
          <w:lang w:val="es-ES" w:eastAsia="es-ES"/>
        </w:rPr>
        <w:t xml:space="preserve">n Ordinaria 54-2016 de 28 de octubre de 2016, </w:t>
      </w:r>
      <w:r>
        <w:rPr>
          <w:rFonts w:ascii="Tahoma" w:hAnsi="Tahoma" w:cs="Tahoma"/>
          <w:sz w:val="22"/>
          <w:szCs w:val="22"/>
          <w:lang w:val="es-ES" w:eastAsia="es-ES"/>
        </w:rPr>
        <w:t>dictado por la Junta Directiva del Consejo de Transporte Público.</w:t>
      </w:r>
    </w:p>
    <w:p w:rsidR="00000000" w:rsidRPr="008D5022" w:rsidRDefault="005503DC" w:rsidP="008D5022">
      <w:pPr>
        <w:numPr>
          <w:ilvl w:val="0"/>
          <w:numId w:val="6"/>
        </w:numPr>
        <w:kinsoku w:val="0"/>
        <w:overflowPunct w:val="0"/>
        <w:autoSpaceDE/>
        <w:autoSpaceDN/>
        <w:adjustRightInd/>
        <w:spacing w:before="235" w:after="489" w:line="280" w:lineRule="exact"/>
        <w:ind w:right="360"/>
        <w:jc w:val="both"/>
        <w:textAlignment w:val="baseline"/>
        <w:rPr>
          <w:sz w:val="24"/>
          <w:szCs w:val="24"/>
        </w:rPr>
      </w:pPr>
      <w:r>
        <w:rPr>
          <w:rFonts w:ascii="Tahoma" w:hAnsi="Tahoma" w:cs="Tahoma"/>
          <w:sz w:val="22"/>
          <w:szCs w:val="22"/>
          <w:lang w:val="es-ES" w:eastAsia="es-ES"/>
        </w:rPr>
        <w:t xml:space="preserve">De conformidad con el artículo 22, inciso c), de la citada Ley 7969, la presente resolución no tiene ulterior recurso por lo que, </w:t>
      </w:r>
      <w:r>
        <w:rPr>
          <w:rFonts w:ascii="Tahoma" w:hAnsi="Tahoma" w:cs="Tahoma"/>
          <w:b/>
          <w:bCs/>
          <w:sz w:val="22"/>
          <w:szCs w:val="22"/>
          <w:lang w:val="es-ES" w:eastAsia="es-ES"/>
        </w:rPr>
        <w:t xml:space="preserve">se </w:t>
      </w:r>
      <w:r>
        <w:rPr>
          <w:rFonts w:ascii="Verdana" w:hAnsi="Verdana" w:cs="Verdana"/>
          <w:i/>
          <w:iCs/>
          <w:sz w:val="21"/>
          <w:szCs w:val="21"/>
          <w:lang w:val="es-ES" w:eastAsia="es-ES"/>
        </w:rPr>
        <w:t>tien</w:t>
      </w:r>
      <w:r>
        <w:rPr>
          <w:rFonts w:ascii="Verdana" w:hAnsi="Verdana" w:cs="Verdana"/>
          <w:i/>
          <w:iCs/>
          <w:sz w:val="21"/>
          <w:szCs w:val="21"/>
          <w:lang w:val="es-ES" w:eastAsia="es-ES"/>
        </w:rPr>
        <w:t xml:space="preserve">e por agotada la vía administrativa. </w:t>
      </w:r>
      <w:r>
        <w:rPr>
          <w:rFonts w:ascii="Tahoma" w:hAnsi="Tahoma" w:cs="Tahoma"/>
          <w:b/>
          <w:bCs/>
          <w:sz w:val="22"/>
          <w:szCs w:val="22"/>
          <w:lang w:val="es-ES" w:eastAsia="es-ES"/>
        </w:rPr>
        <w:t xml:space="preserve">NOTIFIQUESE. </w:t>
      </w:r>
      <w:r w:rsidR="008D5022">
        <w:rPr>
          <w:rFonts w:ascii="Tahoma" w:hAnsi="Tahoma" w:cs="Tahoma"/>
          <w:b/>
          <w:bCs/>
          <w:sz w:val="22"/>
          <w:szCs w:val="22"/>
          <w:lang w:val="es-ES" w:eastAsia="es-ES"/>
        </w:rPr>
        <w:t>–</w:t>
      </w:r>
    </w:p>
    <w:p w:rsidR="008D5022" w:rsidRPr="008D5022" w:rsidRDefault="008D5022" w:rsidP="008D5022">
      <w:pPr>
        <w:kinsoku w:val="0"/>
        <w:overflowPunct w:val="0"/>
        <w:autoSpaceDE/>
        <w:autoSpaceDN/>
        <w:adjustRightInd/>
        <w:spacing w:before="235" w:after="489" w:line="280" w:lineRule="exact"/>
        <w:ind w:right="360"/>
        <w:jc w:val="both"/>
        <w:textAlignment w:val="baseline"/>
        <w:rPr>
          <w:sz w:val="24"/>
          <w:szCs w:val="24"/>
        </w:rPr>
      </w:pPr>
    </w:p>
    <w:p w:rsidR="008D5022" w:rsidRPr="00CF40A0" w:rsidRDefault="008D5022" w:rsidP="008D5022">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bookmarkStart w:id="0" w:name="_GoBack"/>
      <w:r w:rsidRPr="00CF40A0">
        <w:rPr>
          <w:rStyle w:val="CharacterStyle1"/>
          <w:i/>
          <w:iCs/>
          <w:spacing w:val="5"/>
          <w:sz w:val="26"/>
          <w:szCs w:val="26"/>
        </w:rPr>
        <w:t>Lic. Carlos Miguel Portuguez Méndez</w:t>
      </w:r>
    </w:p>
    <w:p w:rsidR="008D5022" w:rsidRDefault="008D5022" w:rsidP="008D5022">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8D5022" w:rsidRDefault="008D5022" w:rsidP="008D5022">
      <w:pPr>
        <w:kinsoku w:val="0"/>
        <w:overflowPunct w:val="0"/>
        <w:autoSpaceDE/>
        <w:autoSpaceDN/>
        <w:adjustRightInd/>
        <w:spacing w:before="100" w:beforeAutospacing="1" w:after="100" w:afterAutospacing="1" w:line="320" w:lineRule="exact"/>
        <w:ind w:left="144"/>
        <w:jc w:val="center"/>
        <w:textAlignment w:val="baseline"/>
        <w:rPr>
          <w:b/>
          <w:bCs/>
          <w:spacing w:val="1"/>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bookmarkEnd w:id="0"/>
    <w:p w:rsidR="008D5022" w:rsidRDefault="008D5022" w:rsidP="008D5022">
      <w:pPr>
        <w:numPr>
          <w:ilvl w:val="0"/>
          <w:numId w:val="6"/>
        </w:numPr>
        <w:kinsoku w:val="0"/>
        <w:overflowPunct w:val="0"/>
        <w:autoSpaceDE/>
        <w:autoSpaceDN/>
        <w:adjustRightInd/>
        <w:spacing w:before="235" w:after="489" w:line="280" w:lineRule="exact"/>
        <w:ind w:right="360"/>
        <w:jc w:val="both"/>
        <w:textAlignment w:val="baseline"/>
        <w:rPr>
          <w:sz w:val="24"/>
          <w:szCs w:val="24"/>
        </w:rPr>
        <w:sectPr w:rsidR="008D5022">
          <w:pgSz w:w="12302" w:h="15758"/>
          <w:pgMar w:top="2140" w:right="1598" w:bottom="99" w:left="1704" w:header="720" w:footer="720" w:gutter="0"/>
          <w:cols w:space="720"/>
          <w:noEndnote/>
        </w:sectPr>
      </w:pPr>
    </w:p>
    <w:p w:rsidR="005503DC" w:rsidRDefault="005503DC" w:rsidP="008D5022">
      <w:pPr>
        <w:tabs>
          <w:tab w:val="right" w:pos="2952"/>
        </w:tabs>
        <w:kinsoku w:val="0"/>
        <w:overflowPunct w:val="0"/>
        <w:autoSpaceDE/>
        <w:autoSpaceDN/>
        <w:adjustRightInd/>
        <w:spacing w:before="5" w:line="257" w:lineRule="exact"/>
        <w:textAlignment w:val="baseline"/>
        <w:rPr>
          <w:rFonts w:ascii="Tahoma" w:hAnsi="Tahoma" w:cs="Tahoma"/>
          <w:sz w:val="22"/>
          <w:szCs w:val="22"/>
          <w:lang w:val="es-ES" w:eastAsia="es-ES"/>
        </w:rPr>
      </w:pPr>
    </w:p>
    <w:sectPr w:rsidR="005503DC">
      <w:type w:val="continuous"/>
      <w:pgSz w:w="12302" w:h="15758"/>
      <w:pgMar w:top="2140" w:right="1977" w:bottom="99" w:left="732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38B"/>
    <w:multiLevelType w:val="singleLevel"/>
    <w:tmpl w:val="E2A46CDA"/>
    <w:lvl w:ilvl="0">
      <w:start w:val="1"/>
      <w:numFmt w:val="upperRoman"/>
      <w:lvlText w:val="%1.-"/>
      <w:lvlJc w:val="left"/>
      <w:pPr>
        <w:tabs>
          <w:tab w:val="num" w:pos="432"/>
        </w:tabs>
      </w:pPr>
      <w:rPr>
        <w:rFonts w:ascii="Tahoma" w:hAnsi="Tahoma" w:cs="Tahoma"/>
        <w:b/>
        <w:snapToGrid/>
        <w:sz w:val="22"/>
        <w:szCs w:val="22"/>
      </w:rPr>
    </w:lvl>
  </w:abstractNum>
  <w:abstractNum w:abstractNumId="1" w15:restartNumberingAfterBreak="0">
    <w:nsid w:val="02A15DE0"/>
    <w:multiLevelType w:val="singleLevel"/>
    <w:tmpl w:val="63228B56"/>
    <w:lvl w:ilvl="0">
      <w:start w:val="6"/>
      <w:numFmt w:val="upperLetter"/>
      <w:lvlText w:val="%1).-"/>
      <w:lvlJc w:val="left"/>
      <w:pPr>
        <w:tabs>
          <w:tab w:val="num" w:pos="648"/>
        </w:tabs>
        <w:ind w:left="72"/>
      </w:pPr>
      <w:rPr>
        <w:rFonts w:ascii="Verdana" w:hAnsi="Verdana" w:cs="Verdana"/>
        <w:b/>
        <w:snapToGrid/>
        <w:sz w:val="21"/>
        <w:szCs w:val="21"/>
      </w:rPr>
    </w:lvl>
  </w:abstractNum>
  <w:abstractNum w:abstractNumId="2" w15:restartNumberingAfterBreak="0">
    <w:nsid w:val="047ECC57"/>
    <w:multiLevelType w:val="singleLevel"/>
    <w:tmpl w:val="5ED60823"/>
    <w:lvl w:ilvl="0">
      <w:start w:val="4"/>
      <w:numFmt w:val="decimal"/>
      <w:lvlText w:val="%1.-"/>
      <w:lvlJc w:val="left"/>
      <w:pPr>
        <w:tabs>
          <w:tab w:val="num" w:pos="504"/>
        </w:tabs>
        <w:ind w:left="72"/>
      </w:pPr>
      <w:rPr>
        <w:rFonts w:ascii="Tahoma" w:hAnsi="Tahoma" w:cs="Tahoma"/>
        <w:b/>
        <w:bCs/>
        <w:snapToGrid/>
        <w:spacing w:val="10"/>
        <w:sz w:val="22"/>
        <w:szCs w:val="22"/>
      </w:rPr>
    </w:lvl>
  </w:abstractNum>
  <w:abstractNum w:abstractNumId="3" w15:restartNumberingAfterBreak="0">
    <w:nsid w:val="07388DB1"/>
    <w:multiLevelType w:val="singleLevel"/>
    <w:tmpl w:val="6C889E7B"/>
    <w:lvl w:ilvl="0">
      <w:start w:val="1"/>
      <w:numFmt w:val="decimal"/>
      <w:lvlText w:val="%1.-"/>
      <w:lvlJc w:val="left"/>
      <w:pPr>
        <w:tabs>
          <w:tab w:val="num" w:pos="504"/>
        </w:tabs>
        <w:ind w:left="144"/>
      </w:pPr>
      <w:rPr>
        <w:rFonts w:ascii="Verdana" w:hAnsi="Verdana" w:cs="Verdana"/>
        <w:b/>
        <w:bCs/>
        <w:snapToGrid/>
        <w:sz w:val="21"/>
        <w:szCs w:val="21"/>
      </w:rPr>
    </w:lvl>
  </w:abstractNum>
  <w:abstractNum w:abstractNumId="4" w15:restartNumberingAfterBreak="0">
    <w:nsid w:val="07C3BC4A"/>
    <w:multiLevelType w:val="singleLevel"/>
    <w:tmpl w:val="70AC25B2"/>
    <w:lvl w:ilvl="0">
      <w:start w:val="1"/>
      <w:numFmt w:val="lowerLetter"/>
      <w:lvlText w:val="%1)"/>
      <w:lvlJc w:val="left"/>
      <w:pPr>
        <w:tabs>
          <w:tab w:val="num" w:pos="720"/>
        </w:tabs>
        <w:ind w:left="432"/>
      </w:pPr>
      <w:rPr>
        <w:rFonts w:ascii="Verdana" w:hAnsi="Verdana" w:cs="Verdana"/>
        <w:i/>
        <w:iCs/>
        <w:snapToGrid/>
        <w:sz w:val="21"/>
        <w:szCs w:val="21"/>
      </w:rPr>
    </w:lvl>
  </w:abstractNum>
  <w:num w:numId="1">
    <w:abstractNumId w:val="3"/>
  </w:num>
  <w:num w:numId="2">
    <w:abstractNumId w:val="1"/>
  </w:num>
  <w:num w:numId="3">
    <w:abstractNumId w:val="2"/>
  </w:num>
  <w:num w:numId="4">
    <w:abstractNumId w:val="4"/>
  </w:num>
  <w:num w:numId="5">
    <w:abstractNumId w:val="0"/>
  </w:num>
  <w:num w:numId="6">
    <w:abstractNumId w:val="0"/>
    <w:lvlOverride w:ilvl="0">
      <w:lvl w:ilvl="0">
        <w:numFmt w:val="upperRoman"/>
        <w:lvlText w:val="%1.-"/>
        <w:lvlJc w:val="left"/>
        <w:pPr>
          <w:tabs>
            <w:tab w:val="num" w:pos="720"/>
          </w:tabs>
        </w:pPr>
        <w:rPr>
          <w:rFonts w:ascii="Tahoma" w:hAnsi="Tahoma" w:cs="Tahom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25"/>
    <w:rsid w:val="005503DC"/>
    <w:rsid w:val="008D5022"/>
    <w:rsid w:val="00B644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CA830"/>
  <w14:defaultImageDpi w14:val="0"/>
  <w15:docId w15:val="{15F001FA-D0B8-4854-BD0B-C22ED902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D5022"/>
    <w:rPr>
      <w:lang w:val="es-CR"/>
    </w:rPr>
  </w:style>
  <w:style w:type="character" w:customStyle="1" w:styleId="CharacterStyle1">
    <w:name w:val="Character Style 1"/>
    <w:uiPriority w:val="99"/>
    <w:rsid w:val="008D50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4738</Words>
  <Characters>26064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2017-06-26T18:09:00Z</dcterms:created>
  <dcterms:modified xsi:type="dcterms:W3CDTF">2017-06-26T18:09:00Z</dcterms:modified>
</cp:coreProperties>
</file>